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BE" w:rsidRPr="009D76E0" w:rsidRDefault="009D76E0" w:rsidP="001173D8">
      <w:pPr>
        <w:shd w:val="clear" w:color="auto" w:fill="E5DFEC" w:themeFill="accent4" w:themeFillTint="33"/>
        <w:jc w:val="center"/>
        <w:rPr>
          <w:rFonts w:ascii="Sylfaen" w:hAnsi="Sylfaen"/>
          <w:lang w:val="ka-GE"/>
        </w:rPr>
      </w:pPr>
      <w:r w:rsidRPr="009D76E0">
        <w:rPr>
          <w:rFonts w:ascii="Sylfaen" w:hAnsi="Sylfaen"/>
          <w:b/>
          <w:noProof/>
        </w:rPr>
        <w:drawing>
          <wp:inline distT="0" distB="0" distL="0" distR="0">
            <wp:extent cx="1428750" cy="1428750"/>
            <wp:effectExtent l="19050" t="0" r="0" b="0"/>
            <wp:docPr id="1" name="Picture 1" descr="D:\E Disk\sascavlo\axali\dali\2015-2016წწ\aqtebi, formebi, blankebi\ლოგოები და გერბები\მესხია\logo----მრგვალ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 Disk\sascavlo\axali\dali\2015-2016წწ\aqtebi, formebi, blankebi\ლოგოები და გერბები\მესხია\logo----მრგვალი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b/>
          <w:noProof/>
          <w:lang w:val="ka-GE"/>
        </w:rPr>
        <w:t>შოთა მესხიას ზუგდიდის სახელმწიფო სასწავლო უნივერსიტეტი</w:t>
      </w:r>
    </w:p>
    <w:p w:rsidR="003B5FF9" w:rsidRPr="00E50F33" w:rsidRDefault="003B5FF9" w:rsidP="003B5FF9">
      <w:pPr>
        <w:jc w:val="center"/>
        <w:rPr>
          <w:rFonts w:ascii="Sylfaen" w:hAnsi="Sylfaen" w:cs="Sylfaen"/>
          <w:b/>
          <w:bCs/>
          <w:lang w:val="ka-GE"/>
        </w:rPr>
      </w:pPr>
      <w:r w:rsidRPr="00E50F33">
        <w:rPr>
          <w:rFonts w:ascii="Sylfaen" w:hAnsi="Sylfaen" w:cs="Sylfaen"/>
          <w:b/>
          <w:bCs/>
          <w:lang w:val="ka-GE"/>
        </w:rPr>
        <w:t>კურიკულუმი</w:t>
      </w: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7"/>
        <w:gridCol w:w="1291"/>
        <w:gridCol w:w="34"/>
        <w:gridCol w:w="6725"/>
      </w:tblGrid>
      <w:tr w:rsidR="00E50F33" w:rsidRPr="00E50F33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E50F33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CF498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52081" w:rsidRPr="006B1BDE" w:rsidRDefault="004B6EFF" w:rsidP="006858B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B1BDE">
              <w:rPr>
                <w:rFonts w:ascii="Sylfaen" w:hAnsi="Sylfaen" w:cs="Sylfaen"/>
                <w:sz w:val="20"/>
                <w:szCs w:val="20"/>
                <w:lang w:val="ka-GE"/>
              </w:rPr>
              <w:t>მასწავლებლის მომზადები</w:t>
            </w:r>
            <w:r w:rsidR="004F628D" w:rsidRPr="006B1BDE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5966D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0A56BE" w:rsidRPr="006B1BDE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proofErr w:type="spellEnd"/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0A56BE" w:rsidRPr="006B1BDE">
              <w:rPr>
                <w:rFonts w:ascii="Sylfaen" w:hAnsi="Sylfaen" w:cs="Sylfaen"/>
                <w:sz w:val="20"/>
                <w:szCs w:val="20"/>
              </w:rPr>
              <w:t>პროგრამა</w:t>
            </w:r>
            <w:proofErr w:type="spellEnd"/>
          </w:p>
          <w:p w:rsidR="00761D47" w:rsidRPr="004F628D" w:rsidRDefault="00761D47" w:rsidP="00052081">
            <w:pPr>
              <w:spacing w:after="0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E50F33" w:rsidRPr="00E50F33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E50F33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proofErr w:type="spellEnd"/>
            <w:r w:rsidR="00CF498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proofErr w:type="spellEnd"/>
            <w:r w:rsidR="00CF498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proofErr w:type="spellEnd"/>
            <w:r w:rsidRPr="00E50F33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761D47" w:rsidRPr="00E50F33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  <w:proofErr w:type="spellEnd"/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52081" w:rsidRPr="00E50F33" w:rsidRDefault="00EE7E63" w:rsidP="006858B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---------------------</w:t>
            </w:r>
          </w:p>
          <w:p w:rsidR="00761D47" w:rsidRPr="00E50F33" w:rsidRDefault="00761D47" w:rsidP="00052081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0F33" w:rsidRPr="00E50F33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E50F33" w:rsidRDefault="00B92599" w:rsidP="0055084E">
            <w:pPr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ძირითადი საგანმანათლებლო ერთეულის </w:t>
            </w:r>
            <w:proofErr w:type="spellStart"/>
            <w:r w:rsidR="00761D47" w:rsidRPr="00E50F33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6B1BDE" w:rsidRDefault="004F628D" w:rsidP="0055084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B1BDE">
              <w:rPr>
                <w:rFonts w:ascii="Sylfaen" w:hAnsi="Sylfaen"/>
                <w:sz w:val="20"/>
                <w:szCs w:val="20"/>
                <w:lang w:val="ka-GE"/>
              </w:rPr>
              <w:t>ჰუმანიტარული</w:t>
            </w:r>
          </w:p>
        </w:tc>
      </w:tr>
      <w:tr w:rsidR="00E50F33" w:rsidRPr="00E50F33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E50F33" w:rsidRDefault="00761D47" w:rsidP="006858BC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ხელმძღვანელი/ხელმძღვანელები/</w:t>
            </w:r>
          </w:p>
          <w:p w:rsidR="00761D47" w:rsidRPr="00E50F33" w:rsidRDefault="00761D47" w:rsidP="006858BC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E7351" w:rsidRDefault="006E7351" w:rsidP="006E7351">
            <w:pPr>
              <w:pStyle w:val="NoSpacing"/>
              <w:spacing w:line="276" w:lineRule="auto"/>
              <w:jc w:val="both"/>
              <w:rPr>
                <w:rFonts w:ascii="Sylfaen" w:hAnsi="Sylfaen" w:cs="Sylfaen"/>
                <w:color w:val="0D0D0D" w:themeColor="text1" w:themeTint="F2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ავტორთა ჯგუფი: </w:t>
            </w: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შორენა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ლომთაძე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პედაგოგიკის მეცნიერებათა დოქტორი, პროფესორი.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მაია ახვლედიანი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პედაგოგიკის მეცნიერებათა დოქტორი, ასოც. პროფესორი.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ვლადიმერ ადეიშვილი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პედაგოგიკის მეცნიერებათა დოქტორი.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სოფიო</w:t>
            </w:r>
            <w:r w:rsidR="00D40DFF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="00D40DFF">
              <w:rPr>
                <w:rFonts w:ascii="Sylfaen" w:hAnsi="Sylfaen"/>
                <w:b/>
                <w:sz w:val="20"/>
                <w:szCs w:val="20"/>
              </w:rPr>
              <w:t>ჩხობაძე</w:t>
            </w:r>
            <w:proofErr w:type="spellEnd"/>
            <w:r w:rsidR="00D40DFF">
              <w:rPr>
                <w:rFonts w:ascii="Sylfaen" w:hAnsi="Sylfaen"/>
                <w:b/>
                <w:sz w:val="20"/>
                <w:szCs w:val="20"/>
              </w:rPr>
              <w:t>-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მორალიშვილი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ფილოლოგიის დოქტორი, ასოც. პროფესორი.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ეკატერინე თოფურია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ფილოლოგიის დოქტორი, </w:t>
            </w:r>
            <w:r w:rsidR="005966D1">
              <w:rPr>
                <w:rFonts w:ascii="Sylfaen" w:hAnsi="Sylfaen"/>
                <w:sz w:val="20"/>
                <w:szCs w:val="20"/>
                <w:lang w:val="ka-GE"/>
              </w:rPr>
              <w:t xml:space="preserve">ასოც. პროფესორი.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იზოლდა ჩხობაძე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- ფილოლოგიის დოქტორი, ასოც. პროფესორი.</w:t>
            </w:r>
          </w:p>
          <w:p w:rsidR="00605BB3" w:rsidRPr="00FB4DBD" w:rsidRDefault="00605BB3" w:rsidP="00605BB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B4DBD">
              <w:rPr>
                <w:rFonts w:ascii="Sylfaen" w:hAnsi="Sylfaen"/>
                <w:sz w:val="20"/>
                <w:szCs w:val="20"/>
              </w:rPr>
              <w:t xml:space="preserve">T </w:t>
            </w:r>
            <w:r w:rsidRPr="00FB4DBD">
              <w:rPr>
                <w:rFonts w:ascii="Sylfaen" w:hAnsi="Sylfaen"/>
                <w:sz w:val="20"/>
                <w:szCs w:val="20"/>
                <w:lang w:val="ka-GE"/>
              </w:rPr>
              <w:t>577131536</w:t>
            </w:r>
            <w:r w:rsidRPr="00FB4DBD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gramStart"/>
            <w:r w:rsidRPr="00FB4DBD">
              <w:rPr>
                <w:rFonts w:ascii="Sylfaen" w:hAnsi="Sylfaen"/>
                <w:sz w:val="20"/>
                <w:szCs w:val="20"/>
              </w:rPr>
              <w:t>599380330 .</w:t>
            </w:r>
            <w:proofErr w:type="gramEnd"/>
            <w:r w:rsidR="0002201A">
              <w:fldChar w:fldCharType="begin"/>
            </w:r>
            <w:r w:rsidR="0002201A">
              <w:instrText>HYPERLINK "mailto:maiaaxvlediani@yahoo.com"</w:instrText>
            </w:r>
            <w:r w:rsidR="0002201A">
              <w:fldChar w:fldCharType="separate"/>
            </w:r>
            <w:r w:rsidRPr="00FB4DBD">
              <w:rPr>
                <w:rStyle w:val="Hyperlink"/>
                <w:rFonts w:ascii="Sylfaen" w:hAnsi="Sylfaen"/>
                <w:color w:val="auto"/>
                <w:sz w:val="20"/>
                <w:szCs w:val="20"/>
              </w:rPr>
              <w:t>maiaaxvlediani@yahoo.com</w:t>
            </w:r>
            <w:r w:rsidR="0002201A">
              <w:fldChar w:fldCharType="end"/>
            </w:r>
            <w:r w:rsidRPr="00FB4DBD">
              <w:rPr>
                <w:rFonts w:ascii="Sylfaen" w:hAnsi="Sylfaen"/>
                <w:sz w:val="20"/>
                <w:szCs w:val="20"/>
              </w:rPr>
              <w:t xml:space="preserve"> ; </w:t>
            </w:r>
          </w:p>
          <w:p w:rsidR="000C40E8" w:rsidRPr="006B1BDE" w:rsidRDefault="000C40E8" w:rsidP="00B7266D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0F33" w:rsidRPr="00E50F33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E50F33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CF498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proofErr w:type="spellEnd"/>
            <w:r w:rsidRPr="00E50F33">
              <w:rPr>
                <w:rFonts w:ascii="Sylfaen" w:hAnsi="Sylfaen"/>
                <w:b/>
                <w:sz w:val="20"/>
                <w:szCs w:val="20"/>
              </w:rPr>
              <w:t>/</w:t>
            </w:r>
            <w:proofErr w:type="spellStart"/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proofErr w:type="spellEnd"/>
            <w:r w:rsidRPr="00E50F33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proofErr w:type="spellEnd"/>
            <w:r w:rsidRPr="00E50F33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proofErr w:type="spellStart"/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კრედიტებისრაოდენობა</w:t>
            </w:r>
            <w:proofErr w:type="spellEnd"/>
            <w:r w:rsidRPr="00E50F33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45ABF" w:rsidRDefault="00052081" w:rsidP="000D762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პროგრამის ხანგრძლივობა</w:t>
            </w:r>
            <w:r w:rsidR="00245ABF">
              <w:rPr>
                <w:rFonts w:ascii="Sylfaen" w:hAnsi="Sylfaen"/>
                <w:sz w:val="20"/>
                <w:szCs w:val="20"/>
              </w:rPr>
              <w:t xml:space="preserve"> - </w:t>
            </w:r>
            <w:r w:rsidR="006A2315">
              <w:rPr>
                <w:rFonts w:ascii="Sylfaen" w:hAnsi="Sylfaen"/>
                <w:sz w:val="20"/>
                <w:szCs w:val="20"/>
                <w:lang w:val="ka-GE"/>
              </w:rPr>
              <w:t>1 სასწავლო წელი</w:t>
            </w:r>
          </w:p>
          <w:p w:rsidR="00052081" w:rsidRPr="00E50F33" w:rsidRDefault="00245ABF" w:rsidP="000D762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პროგრამის მოცულობა -</w:t>
            </w:r>
            <w:r w:rsidR="004B6EFF" w:rsidRPr="00E50F3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 w:rsidR="00052081" w:rsidRPr="00E50F33">
              <w:rPr>
                <w:rFonts w:ascii="Sylfaen" w:hAnsi="Sylfaen"/>
                <w:sz w:val="20"/>
                <w:szCs w:val="20"/>
                <w:lang w:val="ka-GE"/>
              </w:rPr>
              <w:t>კრედიტი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:rsidR="004B6EFF" w:rsidRPr="003957FC" w:rsidRDefault="004B6EFF" w:rsidP="003957F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957FC">
              <w:rPr>
                <w:rFonts w:ascii="Sylfaen" w:hAnsi="Sylfaen"/>
                <w:sz w:val="20"/>
                <w:szCs w:val="20"/>
                <w:lang w:val="ka-GE"/>
              </w:rPr>
              <w:t>პედაგოგიკა-ფსიქოლოგიის ციკლის დისციპლინები - 35 კრედიტი</w:t>
            </w:r>
          </w:p>
          <w:p w:rsidR="004B6EFF" w:rsidRPr="003957FC" w:rsidRDefault="004E04F3" w:rsidP="003957F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957FC">
              <w:rPr>
                <w:rFonts w:ascii="Sylfaen" w:hAnsi="Sylfaen" w:cs="Sylfaen"/>
                <w:sz w:val="20"/>
                <w:szCs w:val="20"/>
                <w:lang w:val="ka-GE"/>
              </w:rPr>
              <w:t>საგნის სწავლების</w:t>
            </w:r>
            <w:r w:rsidR="00D204B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205C84" w:rsidRPr="003957FC">
              <w:rPr>
                <w:rFonts w:ascii="Sylfaen" w:hAnsi="Sylfaen"/>
                <w:sz w:val="20"/>
                <w:szCs w:val="20"/>
                <w:lang w:val="ka-GE"/>
              </w:rPr>
              <w:t xml:space="preserve">მეთოდიკის </w:t>
            </w:r>
            <w:proofErr w:type="spellStart"/>
            <w:r w:rsidR="004B6EFF" w:rsidRPr="003957FC">
              <w:rPr>
                <w:rFonts w:ascii="Sylfaen" w:hAnsi="Sylfaen" w:cs="Sylfaen"/>
                <w:sz w:val="20"/>
                <w:szCs w:val="20"/>
              </w:rPr>
              <w:t>ციკლის</w:t>
            </w:r>
            <w:proofErr w:type="spellEnd"/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4B6EFF" w:rsidRPr="003957FC">
              <w:rPr>
                <w:rFonts w:ascii="Sylfaen" w:hAnsi="Sylfaen" w:cs="Sylfaen"/>
                <w:sz w:val="20"/>
                <w:szCs w:val="20"/>
              </w:rPr>
              <w:t>დისციპლინები</w:t>
            </w:r>
            <w:proofErr w:type="spellEnd"/>
            <w:r w:rsidR="004B6EFF" w:rsidRPr="003957FC">
              <w:rPr>
                <w:rFonts w:ascii="Sylfaen" w:hAnsi="Sylfaen"/>
                <w:sz w:val="20"/>
                <w:szCs w:val="20"/>
              </w:rPr>
              <w:t xml:space="preserve"> – </w:t>
            </w:r>
            <w:r w:rsidR="004B6EFF" w:rsidRPr="003957F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proofErr w:type="spellStart"/>
            <w:r w:rsidR="004B6EFF" w:rsidRPr="003957FC">
              <w:rPr>
                <w:rFonts w:ascii="Sylfaen" w:hAnsi="Sylfaen" w:cs="Sylfaen"/>
                <w:sz w:val="20"/>
                <w:szCs w:val="20"/>
              </w:rPr>
              <w:t>კრედ</w:t>
            </w:r>
            <w:proofErr w:type="spellEnd"/>
            <w:r w:rsidR="004B6EFF" w:rsidRPr="003957FC">
              <w:rPr>
                <w:rFonts w:ascii="Sylfaen" w:hAnsi="Sylfaen" w:cs="Sylfaen"/>
                <w:sz w:val="20"/>
                <w:szCs w:val="20"/>
                <w:lang w:val="ka-GE"/>
              </w:rPr>
              <w:t>იტი</w:t>
            </w:r>
          </w:p>
          <w:p w:rsidR="000A56BE" w:rsidRPr="003957FC" w:rsidRDefault="004B6EFF" w:rsidP="003957F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957FC">
              <w:rPr>
                <w:rFonts w:ascii="Sylfaen" w:hAnsi="Sylfaen"/>
                <w:sz w:val="20"/>
                <w:szCs w:val="20"/>
                <w:lang w:val="ka-GE"/>
              </w:rPr>
              <w:t>სასკოლო პრაქტიკა - 10 კრედიტი</w:t>
            </w:r>
          </w:p>
        </w:tc>
      </w:tr>
      <w:tr w:rsidR="00E50F33" w:rsidRPr="00E50F33" w:rsidTr="00935093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E50F33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proofErr w:type="spellEnd"/>
            <w:r w:rsidR="00CF498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E50F33" w:rsidRDefault="0053264B" w:rsidP="006858B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E50F33" w:rsidRPr="00E50F33" w:rsidTr="00935093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E50F33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CF498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proofErr w:type="spellEnd"/>
            <w:r w:rsidRPr="00E50F3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proofErr w:type="spellStart"/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proofErr w:type="spellEnd"/>
            <w:r w:rsidR="00CF498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თარიღები</w:t>
            </w:r>
            <w:proofErr w:type="spellEnd"/>
            <w:r w:rsidRPr="00E50F33">
              <w:rPr>
                <w:rFonts w:ascii="Sylfaen" w:hAnsi="Sylfaen" w:cs="Sylfaen"/>
                <w:b/>
                <w:sz w:val="20"/>
                <w:szCs w:val="20"/>
              </w:rPr>
              <w:t>;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142370" w:rsidRDefault="0053264B" w:rsidP="004E04F3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142370">
              <w:rPr>
                <w:rFonts w:ascii="Sylfaen" w:hAnsi="Sylfaen"/>
                <w:sz w:val="20"/>
                <w:szCs w:val="20"/>
              </w:rPr>
              <w:t>პროგრამა</w:t>
            </w:r>
            <w:proofErr w:type="spellEnd"/>
            <w:r w:rsidR="00D204B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42370">
              <w:rPr>
                <w:rFonts w:ascii="Sylfaen" w:hAnsi="Sylfaen"/>
                <w:sz w:val="20"/>
                <w:szCs w:val="20"/>
              </w:rPr>
              <w:t>შემუშავებულია</w:t>
            </w:r>
            <w:proofErr w:type="spellEnd"/>
            <w:r w:rsidR="00D204B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A56BE" w:rsidRPr="00142370">
              <w:rPr>
                <w:rFonts w:ascii="Sylfaen" w:hAnsi="Sylfaen"/>
                <w:sz w:val="20"/>
                <w:szCs w:val="20"/>
                <w:lang w:val="ka-GE"/>
              </w:rPr>
              <w:t>201</w:t>
            </w:r>
            <w:r w:rsidR="004F628D" w:rsidRPr="00142370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proofErr w:type="spellStart"/>
            <w:r w:rsidRPr="00142370">
              <w:rPr>
                <w:rFonts w:ascii="Sylfaen" w:hAnsi="Sylfaen"/>
                <w:sz w:val="20"/>
                <w:szCs w:val="20"/>
              </w:rPr>
              <w:t>წელს</w:t>
            </w:r>
            <w:proofErr w:type="spellEnd"/>
          </w:p>
          <w:p w:rsidR="00245ABF" w:rsidRPr="00142370" w:rsidRDefault="00245ABF" w:rsidP="004E04F3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0F33" w:rsidRPr="00E50F33" w:rsidTr="00935093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E50F33" w:rsidRDefault="00761D47" w:rsidP="006858BC">
            <w:pPr>
              <w:spacing w:after="0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proofErr w:type="spellEnd"/>
            <w:r w:rsidR="00CF498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proofErr w:type="spellEnd"/>
            <w:r w:rsidR="00CF498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proofErr w:type="spellEnd"/>
            <w:r w:rsidRPr="00E50F33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E50F33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proofErr w:type="spellEnd"/>
            <w:r w:rsidRPr="00E50F33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E50F33" w:rsidRPr="00E50F33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5ABF" w:rsidRDefault="00245ABF" w:rsidP="001A5257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მასწავლებლის მომზადების საგანმანათლებლო პროგრამის გავლის უფლება აქვ</w:t>
            </w:r>
            <w:r w:rsidR="0046547A">
              <w:rPr>
                <w:rFonts w:ascii="Sylfaen" w:hAnsi="Sylfaen" w:cs="Sylfaen"/>
                <w:sz w:val="20"/>
                <w:szCs w:val="20"/>
                <w:lang w:val="ka-GE"/>
              </w:rPr>
              <w:t>ს ბაკალავრ</w:t>
            </w:r>
            <w:r w:rsidR="004F628D" w:rsidRPr="00142370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="0046547A" w:rsidRPr="0014237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</w:t>
            </w:r>
            <w:r w:rsidR="0046547A">
              <w:rPr>
                <w:rFonts w:ascii="Sylfaen" w:hAnsi="Sylfaen" w:cs="Sylfaen"/>
                <w:sz w:val="20"/>
                <w:szCs w:val="20"/>
                <w:lang w:val="ka-GE"/>
              </w:rPr>
              <w:t>ან მასთან გათანაბრებ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ული აკადემიური ხარისხის </w:t>
            </w:r>
            <w:r w:rsidR="001A5257">
              <w:rPr>
                <w:rFonts w:ascii="Sylfaen" w:hAnsi="Sylfaen" w:cs="Sylfaen"/>
                <w:sz w:val="20"/>
                <w:szCs w:val="20"/>
                <w:lang w:val="ka-GE"/>
              </w:rPr>
              <w:t>მქონე პირს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C307BD" w:rsidRPr="00E95ACD" w:rsidRDefault="00DD1BF9" w:rsidP="001A5257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284" w:hanging="284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95ACD">
              <w:rPr>
                <w:rFonts w:ascii="Sylfaen" w:hAnsi="Sylfaen" w:cs="Sylfaen"/>
                <w:sz w:val="20"/>
                <w:szCs w:val="20"/>
              </w:rPr>
              <w:t>მასწავლებლის მომზადების საგანმანათლებლო პროგრამ</w:t>
            </w:r>
            <w:r w:rsidRPr="00E95ACD">
              <w:rPr>
                <w:rFonts w:ascii="Sylfaen" w:hAnsi="Sylfaen" w:cs="Sylfaen"/>
                <w:sz w:val="20"/>
                <w:szCs w:val="20"/>
                <w:lang w:val="ka-GE"/>
              </w:rPr>
              <w:t>აზე დაიშვება</w:t>
            </w:r>
            <w:r w:rsidR="00D204B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95AC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ეროვნული სასწავლო გეგმის შესაბამისი საგნის/საგნობრივი ჯგუფის ბაკალავრის/მაგისტრის აკადემიური ხარისხის მქონე ან მათთან გათანაბრებული </w:t>
            </w:r>
            <w:r w:rsidRPr="00E95ACD">
              <w:rPr>
                <w:rFonts w:ascii="Sylfaen" w:hAnsi="Sylfaen" w:cs="Sylfaen"/>
                <w:sz w:val="20"/>
                <w:szCs w:val="20"/>
              </w:rPr>
              <w:t>აკადემიური ხარისხის მქონე პირ</w:t>
            </w:r>
            <w:r w:rsidRPr="00E95ACD">
              <w:rPr>
                <w:rFonts w:ascii="Sylfaen" w:hAnsi="Sylfaen" w:cs="Sylfaen"/>
                <w:sz w:val="20"/>
                <w:szCs w:val="20"/>
                <w:lang w:val="ka-GE"/>
              </w:rPr>
              <w:t>ი, რომელსაც საგნობრივი კომპეტენცია დადასტურებული აქვს შეფასებისა და გამოცდების ცენტრის მიერ ორგანიზებული გამოცდითა და ჩაბარებული აქვს უმაღლესი საგანმანათლებლო დაწესებულების მიერ განსაზღვრული გამოცდა.</w:t>
            </w:r>
          </w:p>
        </w:tc>
      </w:tr>
      <w:tr w:rsidR="00E50F33" w:rsidRPr="00E50F33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E50F33" w:rsidRDefault="00761D47" w:rsidP="006858B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პროგრამის</w:t>
            </w:r>
            <w:r w:rsidR="00CF498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</w:p>
        </w:tc>
      </w:tr>
      <w:tr w:rsidR="00E50F33" w:rsidRPr="00E50F33" w:rsidTr="00761D47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9AD" w:rsidRPr="00B92599" w:rsidRDefault="00D359AD" w:rsidP="00DD1BF9">
            <w:pPr>
              <w:pStyle w:val="NoSpacing"/>
              <w:numPr>
                <w:ilvl w:val="0"/>
                <w:numId w:val="41"/>
              </w:numPr>
              <w:ind w:left="426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 xml:space="preserve">მოამზადოს მასწავლებლის პროფესიული სტანდარტით გათვალისწინებული მახასიათებლების მქონე </w:t>
            </w:r>
            <w:r w:rsidRPr="008B16B2">
              <w:rPr>
                <w:rFonts w:ascii="Sylfaen" w:hAnsi="Sylfaen"/>
                <w:sz w:val="20"/>
                <w:szCs w:val="20"/>
                <w:lang w:val="ka-GE"/>
              </w:rPr>
              <w:t>წარჩინებული</w:t>
            </w: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 xml:space="preserve"> მასწავლებელი, მასწავლებლის საქმიანობის დაწყების პროფესიული განვითარებისა და კარიე</w:t>
            </w:r>
            <w:r w:rsidR="008B16B2">
              <w:rPr>
                <w:rFonts w:ascii="Sylfaen" w:hAnsi="Sylfaen"/>
                <w:sz w:val="20"/>
                <w:szCs w:val="20"/>
                <w:lang w:val="ka-GE"/>
              </w:rPr>
              <w:t>რ</w:t>
            </w: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 xml:space="preserve">ული წინსვლის სქემით გათვალისწინებული მახასიათებლებით აღჭურვილი </w:t>
            </w:r>
            <w:r w:rsidRPr="008B16B2">
              <w:rPr>
                <w:rFonts w:ascii="Sylfaen" w:hAnsi="Sylfaen"/>
                <w:sz w:val="20"/>
                <w:szCs w:val="20"/>
                <w:lang w:val="ka-GE"/>
              </w:rPr>
              <w:t>უფროსი</w:t>
            </w:r>
            <w:r w:rsidR="00D204B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 xml:space="preserve">მასწავლებელი. </w:t>
            </w:r>
          </w:p>
          <w:p w:rsidR="00D359AD" w:rsidRPr="00B92599" w:rsidRDefault="00D359AD" w:rsidP="00D359AD">
            <w:pPr>
              <w:numPr>
                <w:ilvl w:val="0"/>
                <w:numId w:val="39"/>
              </w:numPr>
              <w:tabs>
                <w:tab w:val="left" w:pos="90"/>
                <w:tab w:val="left" w:pos="450"/>
                <w:tab w:val="left" w:pos="630"/>
                <w:tab w:val="left" w:pos="990"/>
              </w:tabs>
              <w:spacing w:after="0" w:line="240" w:lineRule="auto"/>
              <w:ind w:firstLine="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599">
              <w:rPr>
                <w:rFonts w:ascii="Sylfaen" w:hAnsi="Sylfaen"/>
                <w:bCs/>
                <w:sz w:val="20"/>
                <w:szCs w:val="20"/>
                <w:lang w:val="ka-GE"/>
              </w:rPr>
              <w:t>მო</w:t>
            </w:r>
            <w:r w:rsidR="008B16B2"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Pr="00B92599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მზადოს </w:t>
            </w:r>
            <w:r w:rsidR="008B16B2">
              <w:rPr>
                <w:rFonts w:ascii="Sylfaen" w:hAnsi="Sylfaen"/>
                <w:bCs/>
                <w:sz w:val="20"/>
                <w:szCs w:val="20"/>
                <w:lang w:val="ka-GE"/>
              </w:rPr>
              <w:t>ზოგადსაგანმანათლებ</w:t>
            </w:r>
            <w:r w:rsidRPr="00B92599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ლო სკოლის </w:t>
            </w: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>საბაზო და საშუალო საფეხურის</w:t>
            </w:r>
            <w:r w:rsidR="00CA7E9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D1BF9" w:rsidRPr="00E95ACD">
              <w:rPr>
                <w:rFonts w:ascii="Sylfaen" w:hAnsi="Sylfaen"/>
                <w:sz w:val="20"/>
                <w:szCs w:val="20"/>
              </w:rPr>
              <w:t>(</w:t>
            </w:r>
            <w:r w:rsidR="00DD1BF9" w:rsidRPr="00E95ACD">
              <w:rPr>
                <w:rFonts w:ascii="Sylfaen" w:hAnsi="Sylfaen"/>
                <w:sz w:val="20"/>
                <w:szCs w:val="20"/>
                <w:lang w:val="ka-GE"/>
              </w:rPr>
              <w:t>ინგლისური ენის</w:t>
            </w:r>
            <w:r w:rsidR="00D204B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DD1BF9" w:rsidRPr="00E95ACD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 დაწყებითი, საბაზო და საშუალო საფეხურის)</w:t>
            </w:r>
            <w:r w:rsidR="00CA7E92">
              <w:rPr>
                <w:rFonts w:ascii="Sylfaen" w:hAnsi="Sylfaen" w:cs="Sylfaen"/>
                <w:color w:val="FF0000"/>
                <w:sz w:val="20"/>
                <w:szCs w:val="20"/>
              </w:rPr>
              <w:t xml:space="preserve"> </w:t>
            </w:r>
            <w:r w:rsidRPr="00B92599">
              <w:rPr>
                <w:rFonts w:ascii="Sylfaen" w:hAnsi="Sylfaen"/>
                <w:bCs/>
                <w:sz w:val="20"/>
                <w:szCs w:val="20"/>
                <w:lang w:val="ka-GE"/>
              </w:rPr>
              <w:t>მასწავლებელი, რომელსაც გააზრებული აქვს და იზიარებს სახელმწიფოებრიობისა და დემოკრატიის პრინციპებს,  ეროვნული კულტურის ზოგადსაკაცობრ</w:t>
            </w:r>
            <w:r w:rsidR="008B16B2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  <w:r w:rsidRPr="00B92599">
              <w:rPr>
                <w:rFonts w:ascii="Sylfaen" w:hAnsi="Sylfaen"/>
                <w:bCs/>
                <w:sz w:val="20"/>
                <w:szCs w:val="20"/>
                <w:lang w:val="ka-GE"/>
              </w:rPr>
              <w:t>ო ღირებულებებსა და ბავშვთა უფლებებს.</w:t>
            </w:r>
          </w:p>
          <w:p w:rsidR="00D359AD" w:rsidRPr="00B92599" w:rsidRDefault="00D359AD" w:rsidP="00D359AD">
            <w:pPr>
              <w:numPr>
                <w:ilvl w:val="0"/>
                <w:numId w:val="39"/>
              </w:numPr>
              <w:tabs>
                <w:tab w:val="left" w:pos="90"/>
                <w:tab w:val="left" w:pos="450"/>
                <w:tab w:val="left" w:pos="630"/>
                <w:tab w:val="left" w:pos="990"/>
              </w:tabs>
              <w:spacing w:after="0" w:line="240" w:lineRule="auto"/>
              <w:ind w:firstLine="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>მისცეს ცოდნა ეროვნული საგანმანათლებლო პოლიტიკის მიზნების შესახებ;</w:t>
            </w:r>
          </w:p>
          <w:p w:rsidR="00D359AD" w:rsidRPr="00B92599" w:rsidRDefault="00D359AD" w:rsidP="00D359AD">
            <w:pPr>
              <w:numPr>
                <w:ilvl w:val="0"/>
                <w:numId w:val="39"/>
              </w:numPr>
              <w:tabs>
                <w:tab w:val="left" w:pos="90"/>
                <w:tab w:val="left" w:pos="450"/>
                <w:tab w:val="left" w:pos="630"/>
                <w:tab w:val="left" w:pos="990"/>
              </w:tabs>
              <w:spacing w:after="0" w:line="240" w:lineRule="auto"/>
              <w:ind w:firstLine="0"/>
              <w:jc w:val="both"/>
              <w:rPr>
                <w:rFonts w:ascii="Sylfaen" w:hAnsi="Sylfaen"/>
                <w:sz w:val="20"/>
                <w:szCs w:val="20"/>
              </w:rPr>
            </w:pP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 xml:space="preserve">მისცეს </w:t>
            </w:r>
            <w:r w:rsidRPr="00B9259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საგნის </w:t>
            </w: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>მასწავლებლისათვის საჭირო საერთაშორისო საგანმანათლებლო მოთხოვნების შესაბამისი  პროფესიული ცოდნა, საბაზისო უნარ-ჩვევები და</w:t>
            </w:r>
            <w:r w:rsidRPr="001E53B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D204B0" w:rsidRPr="001E53B7">
              <w:rPr>
                <w:rFonts w:ascii="Sylfaen" w:hAnsi="Sylfaen"/>
                <w:sz w:val="20"/>
                <w:szCs w:val="20"/>
                <w:lang w:val="ka-GE"/>
              </w:rPr>
              <w:t>გამოუმუშაოს</w:t>
            </w:r>
            <w:r w:rsidR="00D204B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>მათი</w:t>
            </w:r>
            <w:r w:rsidR="00CA7E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92599">
              <w:rPr>
                <w:rFonts w:ascii="Sylfaen" w:hAnsi="Sylfaen"/>
                <w:sz w:val="20"/>
                <w:szCs w:val="20"/>
              </w:rPr>
              <w:t>პრაქტიკაში</w:t>
            </w:r>
            <w:proofErr w:type="spellEnd"/>
            <w:r w:rsidR="00CA7E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92599">
              <w:rPr>
                <w:rFonts w:ascii="Sylfaen" w:hAnsi="Sylfaen"/>
                <w:sz w:val="20"/>
                <w:szCs w:val="20"/>
              </w:rPr>
              <w:t>გამოყენების</w:t>
            </w:r>
            <w:proofErr w:type="spellEnd"/>
            <w:r w:rsidR="00CA7E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92599">
              <w:rPr>
                <w:rFonts w:ascii="Sylfaen" w:hAnsi="Sylfaen"/>
                <w:sz w:val="20"/>
                <w:szCs w:val="20"/>
              </w:rPr>
              <w:t>უნარი</w:t>
            </w:r>
            <w:proofErr w:type="spellEnd"/>
            <w:r w:rsidRPr="00B92599">
              <w:rPr>
                <w:rFonts w:ascii="Sylfaen" w:hAnsi="Sylfaen"/>
                <w:sz w:val="20"/>
                <w:szCs w:val="20"/>
              </w:rPr>
              <w:t>; </w:t>
            </w:r>
          </w:p>
          <w:p w:rsidR="00D359AD" w:rsidRPr="00B92599" w:rsidRDefault="00D359AD" w:rsidP="00D359AD">
            <w:pPr>
              <w:pStyle w:val="NoSpacing"/>
              <w:numPr>
                <w:ilvl w:val="0"/>
                <w:numId w:val="17"/>
              </w:numPr>
              <w:tabs>
                <w:tab w:val="left" w:pos="630"/>
                <w:tab w:val="left" w:pos="990"/>
              </w:tabs>
              <w:ind w:left="360" w:firstLine="0"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B92599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მისცეს ცოდნა საქართველოს განათლების </w:t>
            </w: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 xml:space="preserve"> სისტემის </w:t>
            </w:r>
            <w:r w:rsidRPr="00B92599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სტრუქტურისა და საგანმანათლებლო კანონმდებლობის საფუძვლების შესახებ. </w:t>
            </w:r>
          </w:p>
          <w:p w:rsidR="00D359AD" w:rsidRPr="00B92599" w:rsidRDefault="00D359AD" w:rsidP="00D359AD">
            <w:pPr>
              <w:pStyle w:val="NoSpacing"/>
              <w:numPr>
                <w:ilvl w:val="0"/>
                <w:numId w:val="17"/>
              </w:numPr>
              <w:tabs>
                <w:tab w:val="left" w:pos="630"/>
                <w:tab w:val="left" w:pos="990"/>
              </w:tabs>
              <w:ind w:left="360" w:firstLine="0"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B9259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მოამზადოს საგნის მასწავლებელი, რომელიც აღჭურვილი იქნება სასწავლო პროცესის</w:t>
            </w:r>
            <w:r w:rsidR="00260AC4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</w:t>
            </w:r>
            <w:r w:rsidRPr="00B9259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და კლასის, როგორც განვითარებადი კოლექტივის ხელმძღვანელობის ცოდნითა და უნარებით. </w:t>
            </w:r>
          </w:p>
          <w:p w:rsidR="00D359AD" w:rsidRPr="00B92599" w:rsidRDefault="00D359AD" w:rsidP="00D359AD">
            <w:pPr>
              <w:pStyle w:val="NoSpacing"/>
              <w:numPr>
                <w:ilvl w:val="0"/>
                <w:numId w:val="17"/>
              </w:numPr>
              <w:tabs>
                <w:tab w:val="left" w:pos="630"/>
                <w:tab w:val="left" w:pos="990"/>
              </w:tabs>
              <w:ind w:left="360" w:firstLine="0"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 xml:space="preserve">მისცეს ზოგადსაგანმანათლებლო სკოლის მასწავლებლისათვის საჭირო თეორიული ცოდნა და </w:t>
            </w:r>
            <w:r w:rsidRPr="00D204B0">
              <w:rPr>
                <w:rFonts w:ascii="Sylfaen" w:hAnsi="Sylfaen"/>
                <w:sz w:val="20"/>
                <w:szCs w:val="20"/>
                <w:lang w:val="ka-GE"/>
              </w:rPr>
              <w:t>პრაქტიკული გამოცდილება; განუვითაროს მოსწავლეთა საჭიროებების გათვალისწინებით სწავლების მეთოდებისა და სწავლების</w:t>
            </w: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 xml:space="preserve"> ინდივიდუალური  სტილის მოდიფიკაციის უნარი;</w:t>
            </w:r>
          </w:p>
          <w:p w:rsidR="00D359AD" w:rsidRPr="00B92599" w:rsidRDefault="00D359AD" w:rsidP="00D359AD">
            <w:pPr>
              <w:pStyle w:val="NoSpacing"/>
              <w:numPr>
                <w:ilvl w:val="0"/>
                <w:numId w:val="17"/>
              </w:numPr>
              <w:tabs>
                <w:tab w:val="left" w:pos="630"/>
                <w:tab w:val="left" w:pos="990"/>
              </w:tabs>
              <w:ind w:left="360" w:firstLine="0"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B9259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განუვითაროს </w:t>
            </w:r>
            <w:r w:rsidRPr="00B9259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მოსწავლეთა </w:t>
            </w:r>
            <w:proofErr w:type="spellStart"/>
            <w:r w:rsidRPr="00B92599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proofErr w:type="spellEnd"/>
            <w:r w:rsidR="00D204B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92599">
              <w:rPr>
                <w:rFonts w:ascii="Sylfaen" w:hAnsi="Sylfaen" w:cs="Sylfaen"/>
                <w:sz w:val="20"/>
                <w:szCs w:val="20"/>
              </w:rPr>
              <w:t>პროცესის</w:t>
            </w:r>
            <w:proofErr w:type="spellEnd"/>
            <w:r w:rsidR="00D204B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92599">
              <w:rPr>
                <w:rFonts w:ascii="Sylfaen" w:hAnsi="Sylfaen" w:cs="Sylfaen"/>
                <w:sz w:val="20"/>
                <w:szCs w:val="20"/>
              </w:rPr>
              <w:t>სირთულე</w:t>
            </w:r>
            <w:proofErr w:type="spellEnd"/>
            <w:r w:rsidRPr="00B9259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თა </w:t>
            </w:r>
            <w:r w:rsidRPr="00B9259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განსაზღვრისა</w:t>
            </w:r>
            <w:r w:rsidR="00D204B0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92599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B9259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მასზე</w:t>
            </w:r>
            <w:r w:rsidR="00D204B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92599">
              <w:rPr>
                <w:rFonts w:ascii="Sylfaen" w:hAnsi="Sylfaen" w:cs="Sylfaen"/>
                <w:sz w:val="20"/>
                <w:szCs w:val="20"/>
              </w:rPr>
              <w:t>რეაგირებ</w:t>
            </w:r>
            <w:proofErr w:type="spellEnd"/>
            <w:r w:rsidRPr="00B92599">
              <w:rPr>
                <w:rFonts w:ascii="Sylfaen" w:hAnsi="Sylfaen" w:cs="Sylfaen"/>
                <w:sz w:val="20"/>
                <w:szCs w:val="20"/>
                <w:lang w:val="ka-GE"/>
              </w:rPr>
              <w:t>ის საწყისი უნარები.</w:t>
            </w:r>
          </w:p>
          <w:p w:rsidR="00D359AD" w:rsidRPr="00B92599" w:rsidRDefault="00D359AD" w:rsidP="00D359AD">
            <w:pPr>
              <w:pStyle w:val="ListParagraph1"/>
              <w:numPr>
                <w:ilvl w:val="0"/>
                <w:numId w:val="38"/>
              </w:numPr>
              <w:tabs>
                <w:tab w:val="left" w:pos="90"/>
                <w:tab w:val="left" w:pos="450"/>
                <w:tab w:val="left" w:pos="630"/>
                <w:tab w:val="left" w:pos="990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B9259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შეასწავლოს </w:t>
            </w:r>
            <w:r w:rsidRPr="00B92599">
              <w:rPr>
                <w:rFonts w:ascii="Sylfaen" w:eastAsia="Calibri" w:hAnsi="Sylfaen" w:cs="Sylfaen"/>
                <w:sz w:val="20"/>
                <w:szCs w:val="20"/>
              </w:rPr>
              <w:t xml:space="preserve">განათლების თეორიები და </w:t>
            </w:r>
            <w:r w:rsidRPr="00B9259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სწავლების </w:t>
            </w:r>
            <w:r w:rsidRPr="00B92599">
              <w:rPr>
                <w:rFonts w:ascii="Sylfaen" w:eastAsia="Calibri" w:hAnsi="Sylfaen" w:cs="Sylfaen"/>
                <w:sz w:val="20"/>
                <w:szCs w:val="20"/>
              </w:rPr>
              <w:t>მეთოდოლოგიის საფუძვლებ</w:t>
            </w:r>
            <w:r w:rsidRPr="00B9259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ი, </w:t>
            </w:r>
            <w:r w:rsidRPr="00B92599">
              <w:rPr>
                <w:rFonts w:ascii="Sylfaen" w:eastAsia="Calibri" w:hAnsi="Sylfaen" w:cs="Sylfaen"/>
                <w:sz w:val="20"/>
                <w:szCs w:val="20"/>
              </w:rPr>
              <w:t>სწავლ</w:t>
            </w:r>
            <w:r w:rsidRPr="00B9259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ა/</w:t>
            </w:r>
            <w:r w:rsidRPr="00B92599">
              <w:rPr>
                <w:rFonts w:ascii="Sylfaen" w:eastAsia="Calibri" w:hAnsi="Sylfaen" w:cs="Sylfaen"/>
                <w:sz w:val="20"/>
                <w:szCs w:val="20"/>
              </w:rPr>
              <w:t xml:space="preserve"> სწავლების </w:t>
            </w:r>
            <w:r w:rsidRPr="00B9259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და შეფასების </w:t>
            </w:r>
            <w:r w:rsidRPr="00B92599">
              <w:rPr>
                <w:rFonts w:ascii="Sylfaen" w:eastAsia="Calibri" w:hAnsi="Sylfaen" w:cs="Sylfaen"/>
                <w:sz w:val="20"/>
                <w:szCs w:val="20"/>
              </w:rPr>
              <w:t>სტრატეგიებ</w:t>
            </w:r>
            <w:r w:rsidRPr="00B9259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ი, </w:t>
            </w:r>
            <w:r w:rsidRPr="00B92599">
              <w:rPr>
                <w:rFonts w:ascii="Sylfaen" w:hAnsi="Sylfaen" w:cs="Sylfaen"/>
                <w:sz w:val="20"/>
                <w:szCs w:val="20"/>
              </w:rPr>
              <w:t>მოსწავლის</w:t>
            </w:r>
            <w:r w:rsidR="00D204B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599">
              <w:rPr>
                <w:rFonts w:ascii="Sylfaen" w:hAnsi="Sylfaen" w:cs="Sylfaen"/>
                <w:sz w:val="20"/>
                <w:szCs w:val="20"/>
              </w:rPr>
              <w:t>ასაკობრივი</w:t>
            </w:r>
            <w:r w:rsidR="00D204B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599">
              <w:rPr>
                <w:rFonts w:ascii="Sylfaen" w:hAnsi="Sylfaen" w:cs="Sylfaen"/>
                <w:sz w:val="20"/>
                <w:szCs w:val="20"/>
              </w:rPr>
              <w:t>განვითარების</w:t>
            </w:r>
            <w:r w:rsidR="00D204B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599">
              <w:rPr>
                <w:rFonts w:ascii="Sylfaen" w:hAnsi="Sylfaen" w:cs="Sylfaen"/>
                <w:sz w:val="20"/>
                <w:szCs w:val="20"/>
              </w:rPr>
              <w:t>ძირითად</w:t>
            </w:r>
            <w:r w:rsidRPr="00B92599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="00D204B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599">
              <w:rPr>
                <w:rFonts w:ascii="Sylfaen" w:hAnsi="Sylfaen" w:cs="Sylfaen"/>
                <w:sz w:val="20"/>
                <w:szCs w:val="20"/>
              </w:rPr>
              <w:t>კანონზომიერებებ</w:t>
            </w:r>
            <w:r w:rsidRPr="00B9259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ი, მიზნები, პრინციპები, სწავლების </w:t>
            </w:r>
            <w:r w:rsidRPr="00B92599">
              <w:rPr>
                <w:rFonts w:ascii="Sylfaen" w:hAnsi="Sylfaen" w:cs="Sylfaen"/>
                <w:sz w:val="20"/>
                <w:szCs w:val="20"/>
              </w:rPr>
              <w:t>მეთოდ</w:t>
            </w:r>
            <w:r w:rsidRPr="00B9259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ები და პრინციპები, </w:t>
            </w:r>
          </w:p>
          <w:p w:rsidR="00D359AD" w:rsidRPr="00B92599" w:rsidRDefault="00D359AD" w:rsidP="00D359AD">
            <w:pPr>
              <w:numPr>
                <w:ilvl w:val="0"/>
                <w:numId w:val="17"/>
              </w:numPr>
              <w:tabs>
                <w:tab w:val="left" w:pos="90"/>
                <w:tab w:val="left" w:pos="450"/>
                <w:tab w:val="left" w:pos="630"/>
                <w:tab w:val="left" w:pos="990"/>
              </w:tabs>
              <w:spacing w:after="0" w:line="240" w:lineRule="auto"/>
              <w:ind w:left="360" w:firstLine="0"/>
              <w:jc w:val="both"/>
              <w:rPr>
                <w:rFonts w:ascii="Sylfaen" w:hAnsi="Sylfaen"/>
                <w:sz w:val="20"/>
                <w:szCs w:val="20"/>
              </w:rPr>
            </w:pP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 xml:space="preserve">გაიაზროს ეროვნული სასწავლო გეგმა (ესგ), როგორც საერთო მიზნების კომპლექსი, რომელიც უზრუნველყოფს </w:t>
            </w:r>
            <w:r w:rsidRPr="00B92599">
              <w:rPr>
                <w:rFonts w:ascii="Sylfaen" w:hAnsi="Sylfaen" w:cs="Sylfaen"/>
                <w:sz w:val="20"/>
                <w:szCs w:val="20"/>
                <w:lang w:val="ka-GE"/>
              </w:rPr>
              <w:t>ღირსეული და აქტიური მოქალაქის აღზრდას, რომელსაც განუვითარებს დამოუკიდებელობის, კომუნიკაბელურობის, კანონმორჩილების, ტოლერანტობის, შემოქმედებითობის, ეკოლოგიისა და ჯანსაღი ცხოვრების წესის ღირებულებებს.</w:t>
            </w:r>
          </w:p>
          <w:p w:rsidR="00D359AD" w:rsidRPr="00B92599" w:rsidRDefault="00D359AD" w:rsidP="00D359AD">
            <w:pPr>
              <w:numPr>
                <w:ilvl w:val="0"/>
                <w:numId w:val="17"/>
              </w:numPr>
              <w:tabs>
                <w:tab w:val="left" w:pos="630"/>
                <w:tab w:val="left" w:pos="990"/>
              </w:tabs>
              <w:spacing w:after="0" w:line="240" w:lineRule="auto"/>
              <w:ind w:left="360" w:firstLine="0"/>
              <w:jc w:val="both"/>
              <w:rPr>
                <w:rFonts w:ascii="Sylfaen" w:hAnsi="Sylfaen"/>
                <w:sz w:val="20"/>
                <w:szCs w:val="20"/>
              </w:rPr>
            </w:pP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>მოამზადოს პედაგოგიური აზროვნების, თვი</w:t>
            </w:r>
            <w:r w:rsidR="003F5293">
              <w:rPr>
                <w:rFonts w:ascii="Sylfaen" w:hAnsi="Sylfaen"/>
                <w:sz w:val="20"/>
                <w:szCs w:val="20"/>
                <w:lang w:val="ka-GE"/>
              </w:rPr>
              <w:t>თ</w:t>
            </w: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>შეფასებისა და რეფლექსიის უნარის მქონე სპეციალისტი, რომელიც. ორიენტირებული</w:t>
            </w:r>
            <w:r w:rsidR="00D204B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 xml:space="preserve">იქნება თვითგანვითარებაზე, </w:t>
            </w:r>
            <w:r w:rsidR="003F5293">
              <w:rPr>
                <w:rFonts w:ascii="Sylfaen" w:hAnsi="Sylfaen"/>
                <w:sz w:val="20"/>
                <w:szCs w:val="20"/>
                <w:lang w:val="ka-GE"/>
              </w:rPr>
              <w:t>განსა</w:t>
            </w: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>ზღვრავს</w:t>
            </w:r>
            <w:r w:rsidR="003F5293">
              <w:rPr>
                <w:rFonts w:ascii="Sylfaen" w:hAnsi="Sylfaen"/>
                <w:sz w:val="20"/>
                <w:szCs w:val="20"/>
                <w:lang w:val="ka-GE"/>
              </w:rPr>
              <w:t xml:space="preserve"> საჭიროებებ</w:t>
            </w: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 xml:space="preserve">ს და სწორად დაგეგმავს </w:t>
            </w:r>
            <w:r w:rsidR="003F5293">
              <w:rPr>
                <w:rFonts w:ascii="Sylfaen" w:hAnsi="Sylfaen"/>
                <w:sz w:val="20"/>
                <w:szCs w:val="20"/>
                <w:lang w:val="ka-GE"/>
              </w:rPr>
              <w:t>პროფესიულ</w:t>
            </w: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 xml:space="preserve"> განვითარება</w:t>
            </w:r>
            <w:r w:rsidR="003F5293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</w:p>
          <w:p w:rsidR="00D359AD" w:rsidRPr="00B92599" w:rsidRDefault="00D359AD" w:rsidP="00D359AD">
            <w:pPr>
              <w:pStyle w:val="NoSpacing"/>
              <w:numPr>
                <w:ilvl w:val="0"/>
                <w:numId w:val="17"/>
              </w:numPr>
              <w:ind w:left="360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B92599">
              <w:rPr>
                <w:rFonts w:ascii="Sylfaen" w:hAnsi="Sylfaen" w:cs="Sylfaen"/>
                <w:sz w:val="20"/>
                <w:szCs w:val="20"/>
              </w:rPr>
              <w:t>პედაგოგიური</w:t>
            </w:r>
            <w:proofErr w:type="spellEnd"/>
            <w:proofErr w:type="gramEnd"/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92599">
              <w:rPr>
                <w:rFonts w:ascii="Sylfaen" w:hAnsi="Sylfaen" w:cs="Sylfaen"/>
                <w:sz w:val="20"/>
                <w:szCs w:val="20"/>
              </w:rPr>
              <w:t>საქმიანობისათვის</w:t>
            </w:r>
            <w:proofErr w:type="spellEnd"/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92599">
              <w:rPr>
                <w:rFonts w:ascii="Sylfaen" w:hAnsi="Sylfaen" w:cs="Sylfaen"/>
                <w:sz w:val="20"/>
                <w:szCs w:val="20"/>
              </w:rPr>
              <w:t>აუცილებელი</w:t>
            </w:r>
            <w:proofErr w:type="spellEnd"/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92599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proofErr w:type="spellEnd"/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92599">
              <w:rPr>
                <w:rFonts w:ascii="Sylfaen" w:hAnsi="Sylfaen" w:cs="Sylfaen"/>
                <w:sz w:val="20"/>
                <w:szCs w:val="20"/>
              </w:rPr>
              <w:t>მეთოდური</w:t>
            </w:r>
            <w:proofErr w:type="spellEnd"/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92599">
              <w:rPr>
                <w:rFonts w:ascii="Sylfaen" w:hAnsi="Sylfaen" w:cs="Sylfaen"/>
                <w:sz w:val="20"/>
                <w:szCs w:val="20"/>
              </w:rPr>
              <w:t>ცოდნის</w:t>
            </w:r>
            <w:proofErr w:type="spellEnd"/>
            <w:r w:rsidRPr="00B92599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92599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92599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proofErr w:type="spellEnd"/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B92599">
              <w:rPr>
                <w:rFonts w:ascii="Sylfaen" w:hAnsi="Sylfaen" w:cs="Sylfaen"/>
                <w:sz w:val="20"/>
                <w:szCs w:val="20"/>
                <w:lang w:val="ka-GE"/>
              </w:rPr>
              <w:t>კომპეტენციების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B92599">
              <w:rPr>
                <w:rFonts w:ascii="Sylfaen" w:hAnsi="Sylfaen" w:cs="Sylfaen"/>
                <w:sz w:val="20"/>
                <w:szCs w:val="20"/>
                <w:lang w:val="ka-GE"/>
              </w:rPr>
              <w:t>მქონე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B92599">
              <w:rPr>
                <w:rFonts w:ascii="Sylfaen" w:hAnsi="Sylfaen" w:cs="Sylfaen"/>
                <w:sz w:val="20"/>
                <w:szCs w:val="20"/>
                <w:lang w:val="ka-GE"/>
              </w:rPr>
              <w:t>საბაზო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B92599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B92599">
              <w:rPr>
                <w:rFonts w:ascii="Sylfaen" w:hAnsi="Sylfaen" w:cs="Sylfaen"/>
                <w:sz w:val="20"/>
                <w:szCs w:val="20"/>
                <w:lang w:val="ka-GE"/>
              </w:rPr>
              <w:t>საშუალო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DD1BF9" w:rsidRPr="00E95ACD">
              <w:rPr>
                <w:rFonts w:ascii="Sylfaen" w:hAnsi="Sylfaen"/>
                <w:sz w:val="20"/>
                <w:szCs w:val="20"/>
              </w:rPr>
              <w:t>(</w:t>
            </w:r>
            <w:r w:rsidR="00DD1BF9" w:rsidRPr="00E95ACD">
              <w:rPr>
                <w:rFonts w:ascii="Sylfaen" w:hAnsi="Sylfaen"/>
                <w:sz w:val="20"/>
                <w:szCs w:val="20"/>
                <w:lang w:val="ka-GE"/>
              </w:rPr>
              <w:t>ინგლისური ენის</w:t>
            </w:r>
            <w:r w:rsidR="00CA7E92" w:rsidRPr="00E95AC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D1BF9" w:rsidRPr="00E95ACD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 დაწყებითი, საბაზო და საშუალო)</w:t>
            </w:r>
            <w:r w:rsidR="00CA7E92" w:rsidRPr="00E95A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B92599">
              <w:rPr>
                <w:rFonts w:ascii="Sylfaen" w:hAnsi="Sylfaen" w:cs="Sylfaen"/>
                <w:sz w:val="20"/>
                <w:szCs w:val="20"/>
                <w:lang w:val="ka-GE"/>
              </w:rPr>
              <w:t>სკოლის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B92599">
              <w:rPr>
                <w:rFonts w:ascii="Sylfaen" w:hAnsi="Sylfaen" w:cs="Sylfaen"/>
                <w:sz w:val="20"/>
                <w:szCs w:val="20"/>
                <w:lang w:val="ka-GE"/>
              </w:rPr>
              <w:t>მასწავლებლის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B92599">
              <w:rPr>
                <w:rFonts w:ascii="Sylfaen" w:hAnsi="Sylfaen" w:cs="Sylfaen"/>
                <w:sz w:val="20"/>
                <w:szCs w:val="20"/>
                <w:lang w:val="ka-GE"/>
              </w:rPr>
              <w:t>მომზადებას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B92599">
              <w:rPr>
                <w:rFonts w:ascii="Sylfaen" w:hAnsi="Sylfaen" w:cs="Sylfaen"/>
                <w:sz w:val="20"/>
                <w:szCs w:val="20"/>
                <w:lang w:val="ka-GE"/>
              </w:rPr>
              <w:t>ეროვნული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B92599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B92599">
              <w:rPr>
                <w:rFonts w:ascii="Sylfaen" w:hAnsi="Sylfaen" w:cs="Sylfaen"/>
                <w:sz w:val="20"/>
                <w:szCs w:val="20"/>
                <w:lang w:val="ka-GE"/>
              </w:rPr>
              <w:t>გეგმით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B92599">
              <w:rPr>
                <w:rFonts w:ascii="Sylfaen" w:hAnsi="Sylfaen" w:cs="Sylfaen"/>
                <w:sz w:val="20"/>
                <w:szCs w:val="20"/>
                <w:lang w:val="ka-GE"/>
              </w:rPr>
              <w:t>გათვალისწინებულ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B92599">
              <w:rPr>
                <w:rFonts w:ascii="Sylfaen" w:hAnsi="Sylfaen" w:cs="Sylfaen"/>
                <w:sz w:val="20"/>
                <w:szCs w:val="20"/>
                <w:lang w:val="ka-GE"/>
              </w:rPr>
              <w:t>ერთ</w:t>
            </w: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B92599">
              <w:rPr>
                <w:rFonts w:ascii="Sylfaen" w:hAnsi="Sylfaen" w:cs="Sylfaen"/>
                <w:sz w:val="20"/>
                <w:szCs w:val="20"/>
                <w:lang w:val="ka-GE"/>
              </w:rPr>
              <w:t>ერთ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B92599">
              <w:rPr>
                <w:rFonts w:ascii="Sylfaen" w:hAnsi="Sylfaen" w:cs="Sylfaen"/>
                <w:sz w:val="20"/>
                <w:szCs w:val="20"/>
                <w:lang w:val="ka-GE"/>
              </w:rPr>
              <w:t>მითითებულ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B92599">
              <w:rPr>
                <w:rFonts w:ascii="Sylfaen" w:hAnsi="Sylfaen" w:cs="Sylfaen"/>
                <w:sz w:val="20"/>
                <w:szCs w:val="20"/>
                <w:lang w:val="ka-GE"/>
              </w:rPr>
              <w:t>საგანში</w:t>
            </w: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 xml:space="preserve">: </w:t>
            </w:r>
            <w:r w:rsidRPr="00B92599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B92599">
              <w:rPr>
                <w:rFonts w:ascii="Sylfaen" w:hAnsi="Sylfaen" w:cs="Sylfaen"/>
                <w:sz w:val="20"/>
                <w:szCs w:val="20"/>
                <w:lang w:val="ka-GE"/>
              </w:rPr>
              <w:t>ენა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B92599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B92599">
              <w:rPr>
                <w:rFonts w:ascii="Sylfaen" w:hAnsi="Sylfaen" w:cs="Sylfaen"/>
                <w:sz w:val="20"/>
                <w:szCs w:val="20"/>
                <w:lang w:val="ka-GE"/>
              </w:rPr>
              <w:t>ლიტერატურა</w:t>
            </w: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B92599"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მათემატიკა</w:t>
            </w: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B92599">
              <w:rPr>
                <w:rFonts w:ascii="Sylfaen" w:hAnsi="Sylfaen" w:cs="Sylfaen"/>
                <w:sz w:val="20"/>
                <w:szCs w:val="20"/>
                <w:lang w:val="ka-GE"/>
              </w:rPr>
              <w:t>ინგლისურიენა</w:t>
            </w: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B92599">
              <w:rPr>
                <w:rFonts w:ascii="Sylfaen" w:hAnsi="Sylfaen" w:cs="Sylfaen"/>
                <w:sz w:val="20"/>
                <w:szCs w:val="20"/>
                <w:lang w:val="ka-GE"/>
              </w:rPr>
              <w:t>ისტორია.</w:t>
            </w:r>
          </w:p>
          <w:p w:rsidR="00444D6A" w:rsidRPr="00E50F33" w:rsidRDefault="00444D6A" w:rsidP="00D359AD">
            <w:pPr>
              <w:pStyle w:val="NoSpacing"/>
              <w:tabs>
                <w:tab w:val="left" w:pos="1560"/>
              </w:tabs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</w:p>
        </w:tc>
      </w:tr>
      <w:tr w:rsidR="00E50F33" w:rsidRPr="00E50F33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E50F33" w:rsidRDefault="00761D47" w:rsidP="006858BC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="00CF498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="00506054" w:rsidRPr="00E50F3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</w:t>
            </w: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</w:t>
            </w:r>
            <w:r w:rsidR="00CF498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="00CF498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დარგობრივი</w:t>
            </w:r>
            <w:r w:rsidR="00CF498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</w:t>
            </w:r>
            <w:r w:rsidRPr="00E50F3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  <w:p w:rsidR="00761D47" w:rsidRPr="00E50F33" w:rsidRDefault="00761D47" w:rsidP="006858BC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E50F3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(სწავლის შედეგების </w:t>
            </w:r>
            <w:r w:rsidR="00260AC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რუკ</w:t>
            </w:r>
            <w:r w:rsidRPr="00E50F3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ა ახლავს დანართის სახით, იხ. დანართი 2)</w:t>
            </w:r>
          </w:p>
        </w:tc>
      </w:tr>
      <w:tr w:rsidR="00E50F33" w:rsidRPr="00E50F33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E50F33" w:rsidRDefault="00C307B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1CC6" w:rsidRPr="00B92599" w:rsidRDefault="00FC1CC6" w:rsidP="00FC1CC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3" w:hanging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>აცნობიერებს ზოგადი განათლების ეროვნულ მიზნებს;</w:t>
            </w:r>
          </w:p>
          <w:p w:rsidR="00FC1CC6" w:rsidRPr="00B92599" w:rsidRDefault="00FC1CC6" w:rsidP="00FC1CC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3" w:hanging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>აქვს ეროვნული სასწავლო გეგმის შესაბამისი საგნის ცოდნა;</w:t>
            </w:r>
          </w:p>
          <w:p w:rsidR="00FC1CC6" w:rsidRPr="00B92599" w:rsidRDefault="00FC1CC6" w:rsidP="00FC1CC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3" w:hanging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>იცის საგნის სწავლის, სწავლებისა და შეფასების მეთოდები;</w:t>
            </w:r>
          </w:p>
          <w:p w:rsidR="00FC1CC6" w:rsidRPr="00B92599" w:rsidRDefault="00FC1CC6" w:rsidP="00FC1CC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3" w:hanging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>აქვს პედაგოგიურ-ფსიქოლოგიური თეორიების ცოდნა და შეუძლია ამ თეორიების კრიტიკულად გაცნობიერება;</w:t>
            </w:r>
          </w:p>
          <w:p w:rsidR="00FC1CC6" w:rsidRPr="00B92599" w:rsidRDefault="00FC1CC6" w:rsidP="00FC1CC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3" w:hanging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>იცის ინკლუზიური განათლების ძირითადი პრინციპები, ქმნის სპეციალური საგანმანათლებლო საჭიროების მქონე მოსწავლის პროგრესზე ორიენტირებულ გარემოს და უზრუნველყოფს კლასში მოსწავლის ინტეგრაციას;</w:t>
            </w:r>
          </w:p>
          <w:p w:rsidR="00FC1CC6" w:rsidRPr="00B92599" w:rsidRDefault="00FC1CC6" w:rsidP="00FC1CC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3" w:hanging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 xml:space="preserve">იცის როგორ დაგეგმოს, წარმართოს და შეაფასოს სასწავლო პროცესი; </w:t>
            </w:r>
          </w:p>
          <w:p w:rsidR="00FC1CC6" w:rsidRPr="00B92599" w:rsidRDefault="00FC1CC6" w:rsidP="00FC1CC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3" w:hanging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>იცის როგორ დაგეგმოს გაკვეთილი;</w:t>
            </w:r>
          </w:p>
          <w:p w:rsidR="00FC1CC6" w:rsidRPr="00B92599" w:rsidRDefault="00FC1CC6" w:rsidP="00FC1CC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3" w:hanging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>იცნობს საქართველოს ზოგადი განათლების სისტემის სამართლებრივ საფუძვლებს და სტრუქტურას;</w:t>
            </w:r>
          </w:p>
          <w:p w:rsidR="00FC1CC6" w:rsidRPr="00B92599" w:rsidRDefault="00FC1CC6" w:rsidP="00FC1CC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3" w:hanging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92599">
              <w:rPr>
                <w:rFonts w:ascii="Sylfaen" w:hAnsi="Sylfaen"/>
                <w:sz w:val="20"/>
                <w:szCs w:val="20"/>
                <w:lang w:val="ka-GE"/>
              </w:rPr>
              <w:t>იცის როგორ შექმნას ჯანსაღი, უსაფრთხო და წამახალისებელი გარემო.</w:t>
            </w:r>
          </w:p>
          <w:p w:rsidR="00B92599" w:rsidRPr="00E50F33" w:rsidRDefault="00B92599" w:rsidP="00B9259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აცნობიერებს მოსწავლეთა ასაკობრივ და ინდივიდუალურ თავისებურებებს და იცის როგორ დაგეგმოს გაკვეთილი;</w:t>
            </w:r>
          </w:p>
          <w:p w:rsidR="00B92599" w:rsidRDefault="00B92599" w:rsidP="00B9259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აცნობიერებს თითოეული მოსწავლის უნიკალურობას და კონკრეტული ვითარებიდან გამომდინარე, ირჩევს მოსწავლის მშობლებთან და სხვა კანონიერ წარმომადგენელთან ურთიერთობის მიდგომებს.</w:t>
            </w:r>
          </w:p>
          <w:p w:rsidR="00B92599" w:rsidRPr="00E50F33" w:rsidRDefault="00B92599" w:rsidP="00FC1CC6">
            <w:pPr>
              <w:pStyle w:val="ListParagraph"/>
              <w:spacing w:after="0" w:line="240" w:lineRule="auto"/>
              <w:ind w:left="343" w:hanging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0F33" w:rsidRPr="00E50F33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E50F33" w:rsidRDefault="00C307B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ცოდნის პრაქტიკაში გამოყენების უნარი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E50F33" w:rsidRDefault="004A0CBA" w:rsidP="004A0C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სასწავლო პროცესის დაგეგმვა და წარმართვა ეროვნული სასწავლო გეგმის მოთხოვნების შესაბამისად;</w:t>
            </w:r>
          </w:p>
          <w:p w:rsidR="004A0CBA" w:rsidRPr="00E50F33" w:rsidRDefault="004A0CBA" w:rsidP="004A0C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იყენებს სწავლებისა და შეფასების სხვადასხვა მეთოდს მოსწავლეთა აკადემიური მოსწრების გაუმჯობესების მიზნით;</w:t>
            </w:r>
          </w:p>
          <w:p w:rsidR="004A0CBA" w:rsidRPr="00E50F33" w:rsidRDefault="004A0CBA" w:rsidP="004A0C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იყენებს სწავლების კონკრეტულ მეთოდსა და ორგანიზების ფორმასთან დაკავშირებულ ქცევის წესებს;</w:t>
            </w:r>
          </w:p>
          <w:p w:rsidR="004A0CBA" w:rsidRPr="00E50F33" w:rsidRDefault="004A0CBA" w:rsidP="004A0C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სპეციალურ მასწავლებელთან თანამშრომლობით სპეციალური საგანმანათლებლო საჭიროების მქონე მოსწავლეებისათვის შესაბამისი სასწავლო გარემოს შექმნა</w:t>
            </w:r>
            <w:r w:rsidR="00E77F70" w:rsidRPr="00E50F33">
              <w:rPr>
                <w:rFonts w:ascii="Sylfaen" w:hAnsi="Sylfaen" w:cs="Sylfaen"/>
                <w:sz w:val="20"/>
                <w:szCs w:val="20"/>
                <w:lang w:val="ka-GE"/>
              </w:rPr>
              <w:t>, გაკვეთილის დაგეგმვა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სასწავლო პროცესის მართვა;</w:t>
            </w:r>
          </w:p>
          <w:p w:rsidR="004A0CBA" w:rsidRPr="00E50F33" w:rsidRDefault="0000342A" w:rsidP="004A0C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იყენებს სწავლისა და განვითარების თეორიებს პრაქტიკულ საქმიანობაში მოსწავლეზე ორიენტირებული სასწავლო პროცესის წარმართვისათვის;</w:t>
            </w:r>
          </w:p>
          <w:p w:rsidR="003867FD" w:rsidRPr="00E50F33" w:rsidRDefault="003867FD" w:rsidP="004A0C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იყენებს მოსწავლეთა ასაკობრივ და ინდივიდუალურ თავისებურებ</w:t>
            </w:r>
            <w:r w:rsidR="00794822">
              <w:rPr>
                <w:rFonts w:ascii="Sylfaen" w:hAnsi="Sylfaen" w:cs="Sylfaen"/>
                <w:sz w:val="20"/>
                <w:szCs w:val="20"/>
                <w:lang w:val="ka-GE"/>
              </w:rPr>
              <w:t>ე</w:t>
            </w:r>
            <w:r w:rsidR="00D204B0">
              <w:rPr>
                <w:rFonts w:ascii="Sylfaen" w:hAnsi="Sylfaen" w:cs="Sylfaen"/>
                <w:sz w:val="20"/>
                <w:szCs w:val="20"/>
                <w:lang w:val="ka-GE"/>
              </w:rPr>
              <w:t>ბ</w:t>
            </w:r>
            <w:r w:rsidR="0079482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</w:t>
            </w:r>
            <w:r w:rsidR="00E77F70"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 პროცესთან დაკავშირებული ფსიქოლოგიური პრობლემების გადასაჭრელად;</w:t>
            </w:r>
          </w:p>
          <w:p w:rsidR="0000342A" w:rsidRPr="00E50F33" w:rsidRDefault="0000342A" w:rsidP="004A0C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თითოეული მოსწავლის ჩართულობასა და ინდივიდუალურ პროგრესზე დაკვირვებით მოტივაციის ამაღლების შესაბამისი სტრატეგიების გამოყენება;</w:t>
            </w:r>
          </w:p>
          <w:p w:rsidR="0000342A" w:rsidRPr="00E50F33" w:rsidRDefault="0000342A" w:rsidP="004A0C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უსაფრთხო სასწავლო გარემოს შექმნა;</w:t>
            </w:r>
          </w:p>
          <w:p w:rsidR="0000342A" w:rsidRPr="00E50F33" w:rsidRDefault="0000342A" w:rsidP="004A0C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განსაზღვროს კონფლიქტების გამომწვევი მიზეზები და გამოიყენოს კონფლიქტის მოგვარების ეფექტიანი სტრატეგიები</w:t>
            </w:r>
            <w:r w:rsidR="00E77F70" w:rsidRPr="00E50F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საკლასო ოთახში წამოჭრილი პრობლემების გადასაჭრელად;</w:t>
            </w:r>
          </w:p>
          <w:p w:rsidR="00015A21" w:rsidRPr="00E50F33" w:rsidRDefault="00015A21" w:rsidP="004A0C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მოსწავლეთა საჭიროებების განსაზღვრა და მასზე რეაგირება;</w:t>
            </w:r>
          </w:p>
          <w:p w:rsidR="0000342A" w:rsidRPr="00E50F33" w:rsidRDefault="00015A21" w:rsidP="004A0C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ფლობს მოსწავლეებისა და მშობლებისათვის პედაგოგიური კონსულტაციის გაწევის უნარს;</w:t>
            </w:r>
          </w:p>
          <w:p w:rsidR="00015A21" w:rsidRPr="00E50F33" w:rsidRDefault="00015A21" w:rsidP="004A0C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იყენებს სწავლების დიფერენცირებული მიდგომის სტრატეგიებს</w:t>
            </w:r>
            <w:r w:rsidR="00E77F70" w:rsidRPr="00E50F33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E77F70" w:rsidRPr="00E50F33" w:rsidRDefault="00E77F70" w:rsidP="004A0C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ეფექტურად იყენებს ჯგუფური მუშაობის, ასევე თანამშრომლობით, კონკრეტულ და დამოუკიდებელ სწავლებისა და  შეფასების სხვადასხვა მეთოდს; </w:t>
            </w:r>
          </w:p>
          <w:p w:rsidR="00E77F70" w:rsidRDefault="00E77F70" w:rsidP="004A0C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აქვს უნარი კანონის შესაბამისი ფორმულირება მისცეს განათლების საკითხებთან წარმოქმნილ შეუსაბამობას;</w:t>
            </w:r>
          </w:p>
          <w:p w:rsidR="00794822" w:rsidRPr="00B92599" w:rsidRDefault="00794822" w:rsidP="00B92599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E50F33" w:rsidRPr="00E50F33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E50F33" w:rsidRDefault="00C307B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დასკვნის უნარი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5" w:rsidRPr="00E50F33" w:rsidRDefault="00DB3055" w:rsidP="009E673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E50F33">
              <w:rPr>
                <w:rStyle w:val="apple-style-span"/>
                <w:rFonts w:ascii="Sylfaen" w:hAnsi="Sylfaen"/>
                <w:sz w:val="20"/>
                <w:szCs w:val="20"/>
                <w:lang w:val="ka-GE"/>
              </w:rPr>
              <w:t>კრიტიკულად აანალიზებს, განიხილავს და აფასებს სხვადასხვა საინფორმაციო წყაროებით მოწოდებულ თუ  მოძიებულ ინფორმაციას, აკეთებს დას</w:t>
            </w:r>
            <w:r w:rsidR="006C0ADD">
              <w:rPr>
                <w:rStyle w:val="apple-style-span"/>
                <w:rFonts w:ascii="Sylfaen" w:hAnsi="Sylfaen"/>
                <w:sz w:val="20"/>
                <w:szCs w:val="20"/>
                <w:lang w:val="ka-GE"/>
              </w:rPr>
              <w:t>კ</w:t>
            </w:r>
            <w:r w:rsidRPr="00E50F33">
              <w:rPr>
                <w:rStyle w:val="apple-style-span"/>
                <w:rFonts w:ascii="Sylfaen" w:hAnsi="Sylfaen"/>
                <w:sz w:val="20"/>
                <w:szCs w:val="20"/>
                <w:lang w:val="ka-GE"/>
              </w:rPr>
              <w:t>ვნებს და ახდენს არგუმენტირებას;</w:t>
            </w:r>
          </w:p>
          <w:p w:rsidR="00C307BD" w:rsidRPr="00E50F33" w:rsidRDefault="00015A21" w:rsidP="009E673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საკუთარი </w:t>
            </w:r>
            <w:r w:rsidR="00DB3055"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პროფესიული 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საქმიანობისა და მოსწავლეთა შეფასების ანალიზის საფუძველზე</w:t>
            </w:r>
            <w:r w:rsidR="00DB3055"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მოსალოდნელი შედეგების განჭვრეტა, დასკვნის გაკეთება, მოსწავლეთა მიღწევების გაუმჯობესება და საკუთარი პედაგოგიური პრაქტიკის სრულყოფა;</w:t>
            </w:r>
          </w:p>
          <w:p w:rsidR="00DB3055" w:rsidRPr="00E50F33" w:rsidRDefault="00DB3055" w:rsidP="009E673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მოსწავლეთა ასაკობრივი და ინდივიდუალური თავისებურებების გათვალისწინებით საგაკვეთილო პროცესზე დაკვირვება, მოსწავლეთა ძლიერი და სუსტი მხარეების გაანალიზება და მათი დასკვნის სახით 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ჩამოყალიბება;</w:t>
            </w:r>
          </w:p>
          <w:p w:rsidR="009E673B" w:rsidRPr="00794822" w:rsidRDefault="009E673B" w:rsidP="005F75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ინდივიდუალური მიზნებისა და ეროვნული სასწავლო გეგმის გათვალისწინებით გაანალიზოს სპეციალური საგანმანათლებლო საჭიროების მქონე მოსწავლის სწავლის პროგრესი, გააკეთოს შესაბამისი დასკვნები და შეარჩიოს შეფასების შესაბამისი სტრატეგიები; </w:t>
            </w:r>
          </w:p>
          <w:p w:rsidR="00073A71" w:rsidRPr="00073A71" w:rsidRDefault="00794822" w:rsidP="00073A71">
            <w:pPr>
              <w:pStyle w:val="ListParagraph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073A71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საკუთარი პრაქტიკის კვლევის ანალიზის შეფასების საფუძველზე ინდივიდუალური პროფესიული განვითარების დაგეგმვა, სწავლა სწავლების პროცესის გაუმჯობესების სტრატეგიის ჩამოყალიბება </w:t>
            </w:r>
          </w:p>
          <w:p w:rsidR="00794822" w:rsidRPr="00794822" w:rsidRDefault="00794822" w:rsidP="00794822">
            <w:pPr>
              <w:spacing w:after="0" w:line="240" w:lineRule="auto"/>
              <w:ind w:left="70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0F33" w:rsidRPr="00E50F33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E50F33" w:rsidRDefault="00C307B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კომუნიკაციის უნარი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E50F33" w:rsidRDefault="005F7532" w:rsidP="006C756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აქვს პროფესიულ საკითხებზე კომუნიკაციის უნარი კოლეგებთან, მოსწავლეებსა და მშობლებთან, სხვა დაინტერესებულ პირებთან;</w:t>
            </w:r>
          </w:p>
          <w:p w:rsidR="005F7532" w:rsidRPr="00E50F33" w:rsidRDefault="005F7532" w:rsidP="006C756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საგანმანათლებლო დაწესებულებების</w:t>
            </w:r>
            <w:r w:rsidR="0079482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</w:t>
            </w:r>
            <w:r w:rsidR="00794822" w:rsidRPr="008B2A05">
              <w:rPr>
                <w:rFonts w:ascii="Sylfaen" w:hAnsi="Sylfaen" w:cs="Sylfaen"/>
                <w:sz w:val="20"/>
                <w:szCs w:val="20"/>
                <w:lang w:val="ka-GE"/>
              </w:rPr>
              <w:t>საზოგადოების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წარმომადგენლებთან აკადემიურ დონეზე წერილობითი და ზეპირი კომუნიკაცია</w:t>
            </w:r>
            <w:r w:rsidR="003867FD" w:rsidRPr="00E50F33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3867FD" w:rsidRPr="006C756C" w:rsidRDefault="003867FD" w:rsidP="006C756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შეუძლია მოიძიოს და გამოიყენოს სასწავლო მიზნისათვის შესაბამისი რესურსები, მათ შორის </w:t>
            </w:r>
            <w:r w:rsidR="001A5257">
              <w:rPr>
                <w:rFonts w:ascii="Sylfaen" w:hAnsi="Sylfaen" w:cs="Sylfaen"/>
                <w:sz w:val="20"/>
                <w:szCs w:val="20"/>
                <w:lang w:val="ka-GE"/>
              </w:rPr>
              <w:t>ელექტრონული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:rsidR="006C756C" w:rsidRPr="00073A71" w:rsidRDefault="006C756C" w:rsidP="006C756C">
            <w:pPr>
              <w:numPr>
                <w:ilvl w:val="0"/>
                <w:numId w:val="23"/>
              </w:numPr>
              <w:spacing w:after="0" w:line="268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073A71">
              <w:rPr>
                <w:rFonts w:ascii="Sylfaen" w:hAnsi="Sylfaen"/>
                <w:sz w:val="20"/>
                <w:szCs w:val="20"/>
                <w:lang w:val="ka-GE"/>
              </w:rPr>
              <w:t>შეუძლია სასწავლო პროცესში თანამედროვე ინფორმაციულ-საკომუნიკაციო ტექნოლოგიების სასწავლო მიზნის შესაბამისად გამოყენება.</w:t>
            </w:r>
          </w:p>
          <w:p w:rsidR="006C756C" w:rsidRPr="00E50F33" w:rsidRDefault="006C756C" w:rsidP="00073A71">
            <w:pPr>
              <w:spacing w:after="0" w:line="268" w:lineRule="atLeast"/>
              <w:ind w:left="72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50F33" w:rsidRPr="00E50F33" w:rsidTr="00935093">
        <w:tc>
          <w:tcPr>
            <w:tcW w:w="32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E50F33" w:rsidRDefault="009D7832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8050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B14B1" w:rsidRPr="00E50F33" w:rsidRDefault="003B14B1" w:rsidP="006C756C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აქვს უწყვეტი პროფესიული განვითარების საჭიროებების გაცნობიერების  უნარი და </w:t>
            </w:r>
            <w:r w:rsidRPr="00E50F33">
              <w:rPr>
                <w:rStyle w:val="apple-style-span"/>
                <w:rFonts w:ascii="Sylfaen" w:hAnsi="Sylfaen"/>
                <w:sz w:val="20"/>
                <w:szCs w:val="20"/>
                <w:lang w:val="ka-GE"/>
              </w:rPr>
              <w:t xml:space="preserve">დამოუკიდებლობის მაღალი ხარისხი,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მი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ღე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ბული კომპეტენციების სრულყოფის მოტი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ვა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 xml:space="preserve">ციის საფუძველზე, </w:t>
            </w:r>
            <w:r w:rsidRPr="00E50F33">
              <w:rPr>
                <w:rStyle w:val="apple-style-span"/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proofErr w:type="spellStart"/>
            <w:r w:rsidRPr="00E50F33">
              <w:rPr>
                <w:rFonts w:ascii="Sylfaen" w:hAnsi="Sylfaen"/>
                <w:sz w:val="20"/>
                <w:szCs w:val="20"/>
              </w:rPr>
              <w:t>საკუთარი</w:t>
            </w:r>
            <w:proofErr w:type="spellEnd"/>
            <w:r w:rsidR="00CA7E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50F33">
              <w:rPr>
                <w:rFonts w:ascii="Sylfaen" w:hAnsi="Sylfaen"/>
                <w:sz w:val="20"/>
                <w:szCs w:val="20"/>
              </w:rPr>
              <w:t>სწავლის</w:t>
            </w:r>
            <w:proofErr w:type="spellEnd"/>
            <w:r w:rsidR="00CA7E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50F33">
              <w:rPr>
                <w:rFonts w:ascii="Sylfaen" w:hAnsi="Sylfaen"/>
                <w:sz w:val="20"/>
                <w:szCs w:val="20"/>
              </w:rPr>
              <w:t>პროცესის</w:t>
            </w:r>
            <w:proofErr w:type="spellEnd"/>
            <w:r w:rsidR="00CA7E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50F33">
              <w:rPr>
                <w:rFonts w:ascii="Sylfaen" w:hAnsi="Sylfaen"/>
                <w:sz w:val="20"/>
                <w:szCs w:val="20"/>
              </w:rPr>
              <w:t>თანმიმდევრულად</w:t>
            </w:r>
            <w:proofErr w:type="spellEnd"/>
            <w:r w:rsidR="00CA7E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50F33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="00CA7E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50F33">
              <w:rPr>
                <w:rFonts w:ascii="Sylfaen" w:hAnsi="Sylfaen"/>
                <w:sz w:val="20"/>
                <w:szCs w:val="20"/>
              </w:rPr>
              <w:t>მრავალმხრივად</w:t>
            </w:r>
            <w:proofErr w:type="spellEnd"/>
            <w:r w:rsidR="00CA7E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50F33">
              <w:rPr>
                <w:rFonts w:ascii="Sylfaen" w:hAnsi="Sylfaen"/>
                <w:sz w:val="20"/>
                <w:szCs w:val="20"/>
              </w:rPr>
              <w:t>შეფა</w:t>
            </w:r>
            <w:proofErr w:type="spellEnd"/>
            <w:r w:rsidRPr="00E50F33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proofErr w:type="spellStart"/>
            <w:r w:rsidRPr="00E50F33">
              <w:rPr>
                <w:rFonts w:ascii="Sylfaen" w:hAnsi="Sylfaen"/>
                <w:sz w:val="20"/>
                <w:szCs w:val="20"/>
              </w:rPr>
              <w:t>სება</w:t>
            </w:r>
            <w:proofErr w:type="spellEnd"/>
            <w:r w:rsidRPr="00E50F33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50F33">
              <w:rPr>
                <w:rFonts w:ascii="Sylfaen" w:hAnsi="Sylfaen"/>
                <w:sz w:val="20"/>
                <w:szCs w:val="20"/>
              </w:rPr>
              <w:t>შემდგომი</w:t>
            </w:r>
            <w:proofErr w:type="spellEnd"/>
            <w:r w:rsidR="00CA7E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50F33">
              <w:rPr>
                <w:rFonts w:ascii="Sylfaen" w:hAnsi="Sylfaen"/>
                <w:sz w:val="20"/>
                <w:szCs w:val="20"/>
              </w:rPr>
              <w:t>სწავ</w:t>
            </w:r>
            <w:proofErr w:type="spellEnd"/>
            <w:r w:rsidRPr="00E50F33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proofErr w:type="spellStart"/>
            <w:r w:rsidRPr="00E50F33">
              <w:rPr>
                <w:rFonts w:ascii="Sylfaen" w:hAnsi="Sylfaen"/>
                <w:sz w:val="20"/>
                <w:szCs w:val="20"/>
              </w:rPr>
              <w:t>ლის</w:t>
            </w:r>
            <w:proofErr w:type="spellEnd"/>
            <w:r w:rsidR="00CA7E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50F33">
              <w:rPr>
                <w:rFonts w:ascii="Sylfaen" w:hAnsi="Sylfaen"/>
                <w:sz w:val="20"/>
                <w:szCs w:val="20"/>
              </w:rPr>
              <w:t>საჭიროებების</w:t>
            </w:r>
            <w:proofErr w:type="spellEnd"/>
            <w:r w:rsidR="00CA7E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50F33">
              <w:rPr>
                <w:rFonts w:ascii="Sylfaen" w:hAnsi="Sylfaen"/>
                <w:sz w:val="20"/>
                <w:szCs w:val="20"/>
              </w:rPr>
              <w:t>დადგენა</w:t>
            </w:r>
            <w:proofErr w:type="spellEnd"/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</w:p>
          <w:p w:rsidR="003867FD" w:rsidRPr="00E50F33" w:rsidRDefault="003867FD" w:rsidP="006C756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აქვს უნარი მოიძიოს და პრაქტიკაში დანერგოს სწავლების ინოვაციური სტრატეგიები;</w:t>
            </w:r>
          </w:p>
          <w:p w:rsidR="003867FD" w:rsidRPr="006C756C" w:rsidRDefault="002A6E3E" w:rsidP="006C756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საკუთარი პედაგოგიური ცოდნისა და უნარების განვითარებისათვის საჭირო ღონისძიებების დაგეგმვა და განხორციელება</w:t>
            </w:r>
            <w:r w:rsidR="003B14B1" w:rsidRPr="00E50F33">
              <w:rPr>
                <w:rFonts w:ascii="Sylfaen" w:hAnsi="Sylfaen" w:cs="Sylfaen"/>
                <w:sz w:val="20"/>
                <w:szCs w:val="20"/>
                <w:lang w:val="ka-GE"/>
              </w:rPr>
              <w:t>, როგორც პროფესიაში წარმატების პირობა.</w:t>
            </w:r>
          </w:p>
          <w:p w:rsidR="006C756C" w:rsidRPr="006C756C" w:rsidRDefault="006C756C" w:rsidP="00073A71">
            <w:pPr>
              <w:pStyle w:val="ListParagraph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E50F33" w:rsidRPr="00E50F33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E50F33" w:rsidRDefault="009D7832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ღირებულებები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E3E" w:rsidRPr="00E50F33" w:rsidRDefault="002A6E3E" w:rsidP="002A6E3E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ასაკობრივი და ზოგად</w:t>
            </w:r>
            <w:r w:rsidR="0057723C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ფსიქოლოგიური განვითარ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ების თავისებურებების გააზრების საფუძველზე აყალიბებს  </w:t>
            </w:r>
            <w:r w:rsidRPr="00E50F33">
              <w:rPr>
                <w:rFonts w:ascii="Sylfaen" w:hAnsi="Sylfaen"/>
                <w:sz w:val="20"/>
                <w:szCs w:val="20"/>
                <w:lang w:val="af-ZA"/>
              </w:rPr>
              <w:t>მოსწავლეებთან, კოლეგებთან და მშობლებთან ურთიერთობის ფორმებ</w:t>
            </w: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ს კოლეგიალობის, ურთიერთპატივისცემისა და ურთიერთანამშრომლობის პრინციპების დაცვით;</w:t>
            </w:r>
          </w:p>
          <w:p w:rsidR="002A6E3E" w:rsidRPr="00E50F33" w:rsidRDefault="002A6E3E" w:rsidP="002A6E3E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უზიარებს კოლეგებს პედაგოგიურ გამოცდილებას;</w:t>
            </w:r>
          </w:p>
          <w:p w:rsidR="002A6E3E" w:rsidRPr="00E50F33" w:rsidRDefault="002A6E3E" w:rsidP="002A6E3E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პატივისცემით ეპყრობა მოსწავლეებს, კოლეგებს და მშობლებს, განსხვავებული უნარისა და თავისებურებების მქონე მოსწავლეს;</w:t>
            </w:r>
          </w:p>
          <w:p w:rsidR="002A6E3E" w:rsidRPr="00E50F33" w:rsidRDefault="002A6E3E" w:rsidP="002A6E3E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უვითარებს მოსწავლეებს ზოგადსაკაცობრიო და ეროვნულ ღირებულებებს;</w:t>
            </w:r>
          </w:p>
          <w:p w:rsidR="002A6E3E" w:rsidRPr="00E50F33" w:rsidRDefault="002A6E3E" w:rsidP="002A6E3E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სამართლიანად აფასებს თანამშრომელთა კვალიფიკაციას და მონდომებას მათი პროექტების მართვაში ჩართულობისას; </w:t>
            </w:r>
          </w:p>
          <w:p w:rsidR="009D7832" w:rsidRPr="006C756C" w:rsidRDefault="002A6E3E" w:rsidP="002A6E3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proofErr w:type="gramStart"/>
            <w:r w:rsidRPr="00E50F33">
              <w:rPr>
                <w:rFonts w:ascii="Sylfaen" w:hAnsi="Sylfaen" w:cs="Sylfaen"/>
                <w:sz w:val="20"/>
                <w:szCs w:val="20"/>
              </w:rPr>
              <w:t>აცნობიერებს</w:t>
            </w:r>
            <w:proofErr w:type="spellEnd"/>
            <w:proofErr w:type="gramEnd"/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50F33">
              <w:rPr>
                <w:rFonts w:ascii="Sylfaen" w:hAnsi="Sylfaen" w:cs="Sylfaen"/>
                <w:sz w:val="20"/>
                <w:szCs w:val="20"/>
              </w:rPr>
              <w:t>დარგის</w:t>
            </w:r>
            <w:proofErr w:type="spellEnd"/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50F33">
              <w:rPr>
                <w:rFonts w:ascii="Sylfaen" w:hAnsi="Sylfaen" w:cs="Sylfaen"/>
                <w:sz w:val="20"/>
                <w:szCs w:val="20"/>
              </w:rPr>
              <w:t>უმთავრეს</w:t>
            </w:r>
            <w:proofErr w:type="spellEnd"/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50F33">
              <w:rPr>
                <w:rFonts w:ascii="Sylfaen" w:hAnsi="Sylfaen" w:cs="Sylfaen"/>
                <w:sz w:val="20"/>
                <w:szCs w:val="20"/>
              </w:rPr>
              <w:t>ეთიკურ</w:t>
            </w:r>
            <w:proofErr w:type="spellEnd"/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50F33">
              <w:rPr>
                <w:rFonts w:ascii="Sylfaen" w:hAnsi="Sylfaen" w:cs="Sylfaen"/>
                <w:sz w:val="20"/>
                <w:szCs w:val="20"/>
              </w:rPr>
              <w:t>მოთხოვნებს</w:t>
            </w:r>
            <w:proofErr w:type="spellEnd"/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იცავს მათ როგორც ლოკალურ, ისე ეროვნულ და საერთაშორისო დონეზე.</w:t>
            </w:r>
          </w:p>
          <w:p w:rsidR="006C756C" w:rsidRPr="00073A71" w:rsidRDefault="006C756C" w:rsidP="006C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a-GE"/>
              </w:rPr>
            </w:pPr>
            <w:r w:rsidRPr="00073A71">
              <w:rPr>
                <w:rFonts w:ascii="Sylfaen" w:hAnsi="Sylfaen" w:cs="Sylfaen"/>
                <w:sz w:val="20"/>
                <w:szCs w:val="20"/>
                <w:lang w:val="ka-GE"/>
              </w:rPr>
              <w:t>იცნობს მასწავლბელის ეთიკის კოდექსს და მოქმედებს მის შესაბამისად.</w:t>
            </w:r>
          </w:p>
          <w:p w:rsidR="006C756C" w:rsidRPr="00073A71" w:rsidRDefault="006C756C" w:rsidP="006C756C">
            <w:pPr>
              <w:pStyle w:val="ListParagraph"/>
              <w:numPr>
                <w:ilvl w:val="0"/>
                <w:numId w:val="37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73A71">
              <w:rPr>
                <w:rFonts w:ascii="Sylfaen" w:hAnsi="Sylfaen"/>
                <w:sz w:val="20"/>
                <w:szCs w:val="20"/>
                <w:lang w:val="ka-GE"/>
              </w:rPr>
              <w:t xml:space="preserve">აყალიბებს  </w:t>
            </w:r>
            <w:r w:rsidRPr="00073A71">
              <w:rPr>
                <w:rFonts w:ascii="Sylfaen" w:hAnsi="Sylfaen"/>
                <w:sz w:val="20"/>
                <w:szCs w:val="20"/>
                <w:lang w:val="af-ZA"/>
              </w:rPr>
              <w:t>მოსწავლეებთან, კოლეგებთან და მშობლებთან ურთიერთობის ფორმებ</w:t>
            </w:r>
            <w:r w:rsidRPr="00073A71">
              <w:rPr>
                <w:rFonts w:ascii="Sylfaen" w:hAnsi="Sylfaen"/>
                <w:sz w:val="20"/>
                <w:szCs w:val="20"/>
                <w:lang w:val="ka-GE"/>
              </w:rPr>
              <w:t>ს კოლეგიალობის, ურთიერთპატივისცემისა და ურთიერთანამშრომლობის პრინციპების დაცვით;</w:t>
            </w:r>
          </w:p>
          <w:p w:rsidR="006C756C" w:rsidRPr="00E50F33" w:rsidRDefault="006C756C" w:rsidP="006C756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50F33" w:rsidRPr="00E50F33" w:rsidTr="00935093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50F33" w:rsidRDefault="009D7832" w:rsidP="006858BC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="00CF498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E50F33" w:rsidRPr="00E50F33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D6A" w:rsidRPr="00205C84" w:rsidRDefault="00444D6A" w:rsidP="00444D6A">
            <w:pPr>
              <w:pStyle w:val="NoSpacing"/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სწავლების პროცესის ორგანიზება</w:t>
            </w:r>
            <w:r w:rsidR="003B1B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მიზნად</w:t>
            </w:r>
            <w:r w:rsidR="003B1B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ისახავს</w:t>
            </w:r>
            <w:r w:rsidR="003B1B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ისეთი</w:t>
            </w:r>
            <w:r w:rsidR="003B1B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მეთოდების</w:t>
            </w:r>
            <w:r w:rsidR="003B1B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გამოყენებას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073A71">
              <w:rPr>
                <w:rFonts w:ascii="Sylfaen" w:hAnsi="Sylfaen" w:cs="Sylfaen"/>
                <w:sz w:val="20"/>
                <w:szCs w:val="20"/>
                <w:lang w:val="ka-GE"/>
              </w:rPr>
              <w:t>რომ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ლ</w:t>
            </w:r>
            <w:r w:rsidR="00073A71">
              <w:rPr>
                <w:rFonts w:ascii="Sylfaen" w:hAnsi="Sylfaen" w:cs="Sylfaen"/>
                <w:sz w:val="20"/>
                <w:szCs w:val="20"/>
                <w:lang w:val="ka-GE"/>
              </w:rPr>
              <w:t>ებ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იც</w:t>
            </w:r>
            <w:r w:rsidR="003B1B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მასწავლებლის</w:t>
            </w:r>
            <w:r w:rsidR="003B1B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მომზადების</w:t>
            </w:r>
            <w:r w:rsidR="003B1B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საგანმანათლებლო</w:t>
            </w:r>
            <w:r w:rsidR="003B1B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</w:t>
            </w:r>
            <w:r w:rsidR="003B1B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პრაქ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ტიკული</w:t>
            </w:r>
            <w:r w:rsidR="003B1B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რეა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ლი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ზაციის</w:t>
            </w:r>
            <w:r w:rsidR="003B1B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შედეგად</w:t>
            </w:r>
            <w:r w:rsidR="003B1B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უზრუნველყოფს</w:t>
            </w:r>
            <w:r w:rsidR="003B1B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მასწავლებლის კვალიფიკაციის შე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საბამისი</w:t>
            </w:r>
            <w:r w:rsidR="003B1B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ცოდნის</w:t>
            </w:r>
            <w:r w:rsidR="00073A7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3B1B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უნა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რე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ბის</w:t>
            </w:r>
            <w:r w:rsidR="003B1B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მიღწევას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>.</w:t>
            </w:r>
          </w:p>
          <w:p w:rsidR="00444D6A" w:rsidRPr="00205C84" w:rsidRDefault="00444D6A" w:rsidP="00444D6A">
            <w:pPr>
              <w:pStyle w:val="NoSpacing"/>
              <w:jc w:val="both"/>
              <w:rPr>
                <w:rFonts w:ascii="Sylfaen" w:hAnsi="Sylfaen" w:cs="Sylfaen"/>
                <w:bCs/>
                <w:iCs/>
                <w:noProof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 w:cs="Sylfaen"/>
                <w:bCs/>
                <w:iCs/>
                <w:noProof/>
                <w:sz w:val="20"/>
                <w:szCs w:val="20"/>
                <w:lang w:val="ka-GE"/>
              </w:rPr>
              <w:t>პროგრამის მიზნების</w:t>
            </w:r>
            <w:r w:rsidR="00073A71">
              <w:rPr>
                <w:rFonts w:ascii="Sylfaen" w:hAnsi="Sylfaen" w:cs="Sylfaen"/>
                <w:bCs/>
                <w:iCs/>
                <w:noProof/>
                <w:sz w:val="20"/>
                <w:szCs w:val="20"/>
                <w:lang w:val="ka-GE"/>
              </w:rPr>
              <w:t>ა</w:t>
            </w:r>
            <w:r w:rsidRPr="00205C84">
              <w:rPr>
                <w:rFonts w:ascii="Sylfaen" w:hAnsi="Sylfaen" w:cs="Sylfaen"/>
                <w:bCs/>
                <w:iCs/>
                <w:noProof/>
                <w:sz w:val="20"/>
                <w:szCs w:val="20"/>
                <w:lang w:val="ka-GE"/>
              </w:rPr>
              <w:t xml:space="preserve"> და სწავლის შედეგების რეალიზაცია ხდება სასწავლო კურსებში ლექციების (კლასიკური და ინტერაქტიული), ჯგუფში მუშაობის, პრაქტიკული მეცადინეობების საშუალებით, ასევე  სტუდენტის დამოუკიდებელი მუშაობის გზით, აგრეთვე პრაქტიკის ობიექტზე სამუშაო პროცესში მონაწილეობის მეშვეობით).</w:t>
            </w:r>
          </w:p>
          <w:p w:rsidR="00444D6A" w:rsidRPr="00205C84" w:rsidRDefault="00444D6A" w:rsidP="00444D6A">
            <w:pPr>
              <w:pStyle w:val="NoSpacing"/>
              <w:jc w:val="both"/>
              <w:rPr>
                <w:rFonts w:ascii="Sylfaen" w:hAnsi="Sylfaen" w:cs="Sylfaen"/>
                <w:bCs/>
                <w:iCs/>
                <w:noProof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 w:cs="Sylfaen"/>
                <w:bCs/>
                <w:iCs/>
                <w:noProof/>
                <w:sz w:val="20"/>
                <w:szCs w:val="20"/>
                <w:lang w:val="ka-GE"/>
              </w:rPr>
              <w:t xml:space="preserve">ლექციის დანიშნულებაა სილაბუსით გათვალისწინებული თემების </w:t>
            </w:r>
            <w:proofErr w:type="spellStart"/>
            <w:r w:rsidRPr="00205C84">
              <w:rPr>
                <w:rFonts w:ascii="Sylfaen" w:hAnsi="Sylfaen" w:cs="Sylfaen"/>
                <w:sz w:val="20"/>
                <w:szCs w:val="20"/>
              </w:rPr>
              <w:t>თეორიული</w:t>
            </w:r>
            <w:proofErr w:type="spellEnd"/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05C84">
              <w:rPr>
                <w:rFonts w:ascii="Sylfaen" w:hAnsi="Sylfaen" w:cs="Sylfaen"/>
                <w:sz w:val="20"/>
                <w:szCs w:val="20"/>
              </w:rPr>
              <w:t>გააზრება</w:t>
            </w:r>
            <w:proofErr w:type="spellEnd"/>
            <w:r w:rsidRPr="00205C84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205C84">
              <w:rPr>
                <w:rFonts w:ascii="Sylfaen" w:hAnsi="Sylfaen" w:cs="Sylfaen"/>
                <w:sz w:val="20"/>
                <w:szCs w:val="20"/>
              </w:rPr>
              <w:t>განზოგადება</w:t>
            </w:r>
            <w:proofErr w:type="spellEnd"/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05C8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05C84">
              <w:rPr>
                <w:rFonts w:ascii="Sylfaen" w:hAnsi="Sylfaen" w:cs="Sylfaen"/>
                <w:sz w:val="20"/>
                <w:szCs w:val="20"/>
              </w:rPr>
              <w:t>პრობლემურ</w:t>
            </w:r>
            <w:proofErr w:type="spellEnd"/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05C84">
              <w:rPr>
                <w:rFonts w:ascii="Sylfaen" w:hAnsi="Sylfaen" w:cs="Sylfaen"/>
                <w:sz w:val="20"/>
                <w:szCs w:val="20"/>
              </w:rPr>
              <w:t>დონეზე</w:t>
            </w:r>
            <w:proofErr w:type="spellEnd"/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05C84">
              <w:rPr>
                <w:rFonts w:ascii="Sylfaen" w:hAnsi="Sylfaen" w:cs="Sylfaen"/>
                <w:sz w:val="20"/>
                <w:szCs w:val="20"/>
              </w:rPr>
              <w:t>განხილვა</w:t>
            </w:r>
            <w:proofErr w:type="spellEnd"/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bCs/>
                <w:iCs/>
                <w:noProof/>
                <w:sz w:val="20"/>
                <w:szCs w:val="20"/>
                <w:lang w:val="ka-GE"/>
              </w:rPr>
              <w:t xml:space="preserve">და სტუდენტის უზრუნველყოფა შესაბამისი მეთოდოლოგიური ინფორმაციით და ტერმინოლოგიით. ლექციებზე ყურადღება კონცენტრირებულია განსახილველი საკითხის ძირითადი დებულებების გამოკვეთაზე, დასაბუთებული თეზისების ფორმულირებასა და მათ კრიტიკულ ანალიზზე. </w:t>
            </w:r>
          </w:p>
          <w:p w:rsidR="00444D6A" w:rsidRPr="00205C84" w:rsidRDefault="00444D6A" w:rsidP="00444D6A">
            <w:pPr>
              <w:pStyle w:val="NoSpacing"/>
              <w:jc w:val="both"/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</w:pPr>
            <w:r w:rsidRPr="00205C84">
              <w:rPr>
                <w:rFonts w:ascii="Sylfaen" w:hAnsi="Sylfaen" w:cs="Sylfaen"/>
                <w:bCs/>
                <w:iCs/>
                <w:noProof/>
                <w:sz w:val="20"/>
                <w:szCs w:val="20"/>
                <w:lang w:val="ka-GE"/>
              </w:rPr>
              <w:t xml:space="preserve">ჯგუფში მუშაობის/პრაქტიკული მეცადინეობის დანიშნულებაა </w:t>
            </w:r>
            <w:proofErr w:type="spellStart"/>
            <w:r w:rsidRPr="00205C84">
              <w:rPr>
                <w:rFonts w:ascii="Sylfaen" w:hAnsi="Sylfaen" w:cs="Sylfaen"/>
                <w:sz w:val="20"/>
                <w:szCs w:val="20"/>
              </w:rPr>
              <w:t>ლექციებზე</w:t>
            </w:r>
            <w:proofErr w:type="spellEnd"/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05C84">
              <w:rPr>
                <w:rFonts w:ascii="Sylfaen" w:hAnsi="Sylfaen" w:cs="Sylfaen"/>
                <w:sz w:val="20"/>
                <w:szCs w:val="20"/>
              </w:rPr>
              <w:t>მიღებული</w:t>
            </w:r>
            <w:proofErr w:type="spellEnd"/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05C84">
              <w:rPr>
                <w:rFonts w:ascii="Sylfaen" w:hAnsi="Sylfaen" w:cs="Sylfaen"/>
                <w:sz w:val="20"/>
                <w:szCs w:val="20"/>
              </w:rPr>
              <w:t>ცოდნის</w:t>
            </w:r>
            <w:proofErr w:type="spellEnd"/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05C84">
              <w:rPr>
                <w:rFonts w:ascii="Sylfaen" w:hAnsi="Sylfaen" w:cs="Sylfaen"/>
                <w:sz w:val="20"/>
                <w:szCs w:val="20"/>
              </w:rPr>
              <w:t>გაღრმავება</w:t>
            </w:r>
            <w:proofErr w:type="spellEnd"/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05C8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05C84">
              <w:rPr>
                <w:rFonts w:ascii="Sylfaen" w:hAnsi="Sylfaen" w:cs="Sylfaen"/>
                <w:sz w:val="20"/>
                <w:szCs w:val="20"/>
              </w:rPr>
              <w:t>დაკონკრეტება</w:t>
            </w:r>
            <w:proofErr w:type="spellEnd"/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პრაქტიკული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აპლიკაცია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CA7E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სწავლებისა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სწავლის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პროცესში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გამოიყენება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როგორც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ვერ</w:t>
            </w:r>
            <w:r w:rsidRPr="00205C84">
              <w:rPr>
                <w:rFonts w:ascii="Sylfaen" w:hAnsi="Sylfaen" w:cs="AcadNusx"/>
                <w:sz w:val="20"/>
                <w:szCs w:val="20"/>
                <w:u w:val="single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ბა</w:t>
            </w:r>
            <w:r w:rsidRPr="00205C84">
              <w:rPr>
                <w:rFonts w:ascii="Sylfaen" w:hAnsi="Sylfaen" w:cs="AcadNusx"/>
                <w:sz w:val="20"/>
                <w:szCs w:val="20"/>
                <w:u w:val="single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ლუ</w:t>
            </w:r>
            <w:r w:rsidRPr="00205C84">
              <w:rPr>
                <w:rFonts w:ascii="Sylfaen" w:hAnsi="Sylfaen" w:cs="AcadNusx"/>
                <w:sz w:val="20"/>
                <w:szCs w:val="20"/>
                <w:u w:val="single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რი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ისე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წე</w:t>
            </w:r>
            <w:r w:rsidRPr="00205C84">
              <w:rPr>
                <w:rFonts w:ascii="Sylfaen" w:hAnsi="Sylfaen" w:cs="AcadNusx"/>
                <w:sz w:val="20"/>
                <w:szCs w:val="20"/>
                <w:u w:val="single"/>
                <w:lang w:val="ka-GE"/>
              </w:rPr>
              <w:softHyphen/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რითი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როგორც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ინდივიდუალური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ისე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ჯგუფური</w:t>
            </w:r>
            <w:r w:rsidRPr="00205C84">
              <w:rPr>
                <w:rFonts w:ascii="Sylfaen" w:hAnsi="Sylfaen" w:cs="AcadNusx"/>
                <w:sz w:val="20"/>
                <w:szCs w:val="20"/>
                <w:u w:val="single"/>
                <w:lang w:val="ka-GE"/>
              </w:rPr>
              <w:t>/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წყვილში</w:t>
            </w:r>
            <w:r w:rsidR="00CA7E92">
              <w:rPr>
                <w:rFonts w:ascii="Sylfaen" w:hAnsi="Sylfaen" w:cs="Sylfaen"/>
                <w:sz w:val="20"/>
                <w:szCs w:val="20"/>
                <w:u w:val="singl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მუშაობის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მეთოდები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; </w:t>
            </w:r>
            <w:r w:rsidR="00CA7E92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დავალებათა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შესასრულებლად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საკითხების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ვიზუალიზაციისათვის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შემოქმედებითად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იქნება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გამოყენებული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საინფორმაციო</w:t>
            </w:r>
            <w:r w:rsidRPr="00205C84">
              <w:rPr>
                <w:rFonts w:ascii="Sylfaen" w:hAnsi="Sylfaen" w:cs="AcadNusx"/>
                <w:sz w:val="20"/>
                <w:szCs w:val="20"/>
                <w:u w:val="single"/>
                <w:lang w:val="ka-GE"/>
              </w:rPr>
              <w:t>-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საკომუნიკაციო</w:t>
            </w:r>
            <w:r w:rsidR="00CA7E92">
              <w:rPr>
                <w:rFonts w:ascii="Sylfaen" w:hAnsi="Sylfaen" w:cs="Sylfaen"/>
                <w:sz w:val="20"/>
                <w:szCs w:val="20"/>
                <w:u w:val="singl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ტექნოლოგიები</w:t>
            </w:r>
            <w:r w:rsidRPr="00205C84">
              <w:rPr>
                <w:rFonts w:ascii="Sylfaen" w:hAnsi="Sylfaen" w:cs="AcadNusx"/>
                <w:sz w:val="20"/>
                <w:szCs w:val="20"/>
                <w:u w:val="single"/>
                <w:lang w:val="ka-GE"/>
              </w:rPr>
              <w:t xml:space="preserve">,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წიგნზე</w:t>
            </w:r>
            <w:r w:rsidR="00CA7E92">
              <w:rPr>
                <w:rFonts w:ascii="Sylfaen" w:hAnsi="Sylfaen" w:cs="Sylfaen"/>
                <w:sz w:val="20"/>
                <w:szCs w:val="20"/>
                <w:u w:val="singl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მუშაობის</w:t>
            </w:r>
            <w:r w:rsidR="00CA7E92">
              <w:rPr>
                <w:rFonts w:ascii="Sylfaen" w:hAnsi="Sylfaen" w:cs="Sylfaen"/>
                <w:sz w:val="20"/>
                <w:szCs w:val="20"/>
                <w:u w:val="singl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მეთოდი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;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აქტიურად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იქნება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გამოყენებული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ისეთი</w:t>
            </w:r>
            <w:r w:rsidR="00073A7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აქტივობებ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როგორიცაა</w:t>
            </w:r>
            <w:r>
              <w:rPr>
                <w:rFonts w:ascii="Sylfaen" w:hAnsi="Sylfaen" w:cs="AcadNusx"/>
                <w:sz w:val="20"/>
                <w:szCs w:val="20"/>
                <w:lang w:val="ka-GE"/>
              </w:rPr>
              <w:t xml:space="preserve">: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დისკუსია</w:t>
            </w:r>
            <w:r w:rsidRPr="00205C84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/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დებატების</w:t>
            </w:r>
            <w:r w:rsidR="00CA7E92">
              <w:rPr>
                <w:rFonts w:ascii="Sylfaen" w:hAnsi="Sylfaen" w:cs="Sylfaen"/>
                <w:sz w:val="20"/>
                <w:szCs w:val="20"/>
                <w:u w:val="singl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მეთოდი</w:t>
            </w:r>
            <w:r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 xml:space="preserve">;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შემთხვევის</w:t>
            </w:r>
            <w:r w:rsidR="00CA7E92">
              <w:rPr>
                <w:rFonts w:ascii="Sylfaen" w:hAnsi="Sylfaen" w:cs="Sylfaen"/>
                <w:sz w:val="20"/>
                <w:szCs w:val="20"/>
                <w:u w:val="singl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ანალიზის</w:t>
            </w:r>
            <w:r w:rsidR="00CA7E92">
              <w:rPr>
                <w:rFonts w:ascii="Sylfaen" w:hAnsi="Sylfaen" w:cs="Sylfaen"/>
                <w:sz w:val="20"/>
                <w:szCs w:val="20"/>
                <w:u w:val="singl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მეთოდი</w:t>
            </w:r>
            <w:r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 xml:space="preserve">;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ახსნა</w:t>
            </w:r>
            <w:r w:rsidRPr="00205C84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-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განმარტებითი</w:t>
            </w:r>
            <w:r w:rsidR="00CA7E92">
              <w:rPr>
                <w:rFonts w:ascii="Sylfaen" w:hAnsi="Sylfaen" w:cs="Sylfaen"/>
                <w:sz w:val="20"/>
                <w:szCs w:val="20"/>
                <w:u w:val="singl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მეთოდი</w:t>
            </w:r>
            <w:r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 xml:space="preserve">;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გონებრივი იერიშის მეთოდი</w:t>
            </w:r>
            <w:r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 xml:space="preserve">; </w:t>
            </w:r>
            <w:r w:rsidRPr="00205C84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დემონსტრირების მეთოდი</w:t>
            </w:r>
          </w:p>
          <w:p w:rsidR="00444D6A" w:rsidRPr="00205C84" w:rsidRDefault="00444D6A" w:rsidP="00444D6A">
            <w:pPr>
              <w:pStyle w:val="NoSpacing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პროფესორი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შეიძლება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იყენებდეს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აღნიშნულ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ნებისმიერ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მეთოდს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ამა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იმ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კონკრეტული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ამოცანის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შესასრულებლად</w:t>
            </w:r>
            <w:r w:rsidRPr="00205C8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444D6A" w:rsidRPr="00205C84" w:rsidRDefault="00CA7E92" w:rsidP="00444D6A">
            <w:pPr>
              <w:pStyle w:val="NoSpacing"/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ამა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იმ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მე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თო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გამოყენებისა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მათი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კომ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ბინირების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შე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დე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გად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პრო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ცესი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ხდება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უფრო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მრა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ვალ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ფე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რო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ვა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ნი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ხოლო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სტუ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დენ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ტის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პროცესში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ჩართულობა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-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უფრო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აქტიური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რაც უზ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რუნ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ველყოფს სასწავლო პროცესში სტუდენტ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თა შესაძლებ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ლო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ბების გამოვ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ლენასა და გან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ვითარებას - სტუ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დენ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ტები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ეჩვევიან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ინდივიდუალურ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გუნ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დურ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მუშა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ო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ბას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;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მიზნების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დასახვას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მათი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მიღწევის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ადეკვატური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გზებისა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მეთოდების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გამოყენებას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;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შესასრუ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ლებელი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ეტა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პობრივ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დაგეგმვას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დროის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ორგა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ნიზებას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;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საჭირო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ინ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ფორ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მაციის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მოპოვებისთვის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საინფორ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მა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ციო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t>-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საკომუნიკაციო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ტექ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ნოლო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გიე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საბიბლიოთეკო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ფონდის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აქ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ტიურ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გა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მო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ყენებას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მოძიებული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ანალიზს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;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დასკვნების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მოსაზრე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ბე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ჩამოყალიბება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t>-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სა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ბუთებას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ვერბა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ლურ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t>/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წერით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კომუნიკა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ცი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ას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სა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კუ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თარი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ცოდ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ნი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softHyphen/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კომპეტენციის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თვითპრეზენტაციას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დასკვნების</w:t>
            </w:r>
            <w:r w:rsidR="001F26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მოსაზრებების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არგუმენტირებულ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44D6A"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დაცვას</w:t>
            </w:r>
            <w:r w:rsidR="00444D6A"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. </w:t>
            </w:r>
          </w:p>
          <w:p w:rsidR="009D7832" w:rsidRPr="00205C84" w:rsidRDefault="00444D6A" w:rsidP="00444D6A">
            <w:pPr>
              <w:pStyle w:val="NoSpacing"/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კონკრეტული მეთოდის ან მეთოდთა კომბინაციის შერჩევა დამოკიდებულია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კომპონენტით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დასახულ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მიზნებსა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სწავლის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შედეგებზე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რაც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დეტალურადაა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აღწერილი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</w:t>
            </w:r>
            <w:r w:rsidR="003B1B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კურსების</w:t>
            </w:r>
            <w:r w:rsidR="003B1B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05C84">
              <w:rPr>
                <w:rFonts w:ascii="Sylfaen" w:hAnsi="Sylfaen" w:cs="Sylfaen"/>
                <w:sz w:val="20"/>
                <w:szCs w:val="20"/>
                <w:lang w:val="ka-GE"/>
              </w:rPr>
              <w:t>სილაბუსებში</w:t>
            </w:r>
            <w:r w:rsidRPr="00205C84">
              <w:rPr>
                <w:rFonts w:ascii="Sylfaen" w:hAnsi="Sylfaen" w:cs="AcadNusx"/>
                <w:sz w:val="20"/>
                <w:szCs w:val="20"/>
                <w:lang w:val="ka-GE"/>
              </w:rPr>
              <w:t>.</w:t>
            </w:r>
          </w:p>
        </w:tc>
      </w:tr>
      <w:tr w:rsidR="00E50F33" w:rsidRPr="00E50F33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50F33" w:rsidRDefault="009D7832" w:rsidP="006858B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E50F33" w:rsidRPr="00E50F33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4042" w:rsidRPr="00E50F33" w:rsidRDefault="006A4042" w:rsidP="006A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პედაგოგიკა-ფსიქოლოგიის ციკლის დისციპლინები - 35 კრედიტი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(მათ შორის ყველა სავალდებულო);</w:t>
            </w:r>
          </w:p>
          <w:p w:rsidR="006A4042" w:rsidRPr="00E50F33" w:rsidRDefault="005C27BF" w:rsidP="006A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საგნის სწავლების</w:t>
            </w:r>
            <w:r w:rsidR="00205C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მეთოდიკის</w:t>
            </w:r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6A4042" w:rsidRPr="00E50F33">
              <w:rPr>
                <w:rFonts w:ascii="Sylfaen" w:hAnsi="Sylfaen" w:cs="Sylfaen"/>
                <w:sz w:val="20"/>
                <w:szCs w:val="20"/>
              </w:rPr>
              <w:t>ციკლის</w:t>
            </w:r>
            <w:proofErr w:type="spellEnd"/>
            <w:r w:rsidR="00CA7E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6A4042" w:rsidRPr="00E50F33">
              <w:rPr>
                <w:rFonts w:ascii="Sylfaen" w:hAnsi="Sylfaen" w:cs="Sylfaen"/>
                <w:sz w:val="20"/>
                <w:szCs w:val="20"/>
              </w:rPr>
              <w:t>დისციპლინები</w:t>
            </w:r>
            <w:proofErr w:type="spellEnd"/>
            <w:r w:rsidR="006A4042" w:rsidRPr="00E50F33">
              <w:rPr>
                <w:rFonts w:ascii="Sylfaen" w:hAnsi="Sylfaen"/>
                <w:sz w:val="20"/>
                <w:szCs w:val="20"/>
              </w:rPr>
              <w:t xml:space="preserve"> – </w:t>
            </w:r>
            <w:r w:rsidR="006A4042" w:rsidRPr="00E50F33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proofErr w:type="spellStart"/>
            <w:r w:rsidR="006A4042" w:rsidRPr="00E50F33">
              <w:rPr>
                <w:rFonts w:ascii="Sylfaen" w:hAnsi="Sylfaen" w:cs="Sylfaen"/>
                <w:sz w:val="20"/>
                <w:szCs w:val="20"/>
              </w:rPr>
              <w:t>კრედ</w:t>
            </w:r>
            <w:proofErr w:type="spellEnd"/>
            <w:r w:rsidR="006A4042"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იტი (მათ შორის ყველა სავალდებულო);</w:t>
            </w:r>
          </w:p>
          <w:p w:rsidR="006A4042" w:rsidRPr="00E50F33" w:rsidRDefault="006A4042" w:rsidP="006A4042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სასკოლო პრაქტიკა - 10 კრედიტი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(მათ შორის ყველა სავალდებულო);</w:t>
            </w:r>
          </w:p>
          <w:p w:rsidR="00205C84" w:rsidRPr="00EE022C" w:rsidRDefault="009E09AB" w:rsidP="009E09A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838CC"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პროგრამა მოიცავს საგნის სწავლების </w:t>
            </w:r>
            <w:r w:rsidR="00205C84" w:rsidRPr="008838CC">
              <w:rPr>
                <w:rFonts w:ascii="Sylfaen" w:hAnsi="Sylfaen"/>
                <w:sz w:val="20"/>
                <w:szCs w:val="20"/>
                <w:lang w:val="ka-GE"/>
              </w:rPr>
              <w:t xml:space="preserve">მეთოდიკის </w:t>
            </w:r>
            <w:r w:rsidRPr="008838CC">
              <w:rPr>
                <w:rFonts w:ascii="Sylfaen" w:hAnsi="Sylfaen"/>
                <w:sz w:val="20"/>
                <w:szCs w:val="20"/>
                <w:lang w:val="ka-GE"/>
              </w:rPr>
              <w:t xml:space="preserve">ციკლის დისციპლინების  </w:t>
            </w:r>
            <w:r w:rsidR="00EE022C">
              <w:rPr>
                <w:rFonts w:ascii="Sylfaen" w:hAnsi="Sylfaen"/>
                <w:sz w:val="20"/>
                <w:szCs w:val="20"/>
              </w:rPr>
              <w:t>4</w:t>
            </w:r>
            <w:r w:rsidRPr="00EE022C">
              <w:rPr>
                <w:rFonts w:ascii="Sylfaen" w:hAnsi="Sylfaen"/>
                <w:sz w:val="20"/>
                <w:szCs w:val="20"/>
                <w:lang w:val="ka-GE"/>
              </w:rPr>
              <w:t xml:space="preserve"> მოდულს: </w:t>
            </w:r>
            <w:r w:rsidR="001F26A3">
              <w:rPr>
                <w:rFonts w:ascii="Sylfaen" w:hAnsi="Sylfaen"/>
                <w:sz w:val="20"/>
                <w:szCs w:val="20"/>
                <w:lang w:val="ka-GE"/>
              </w:rPr>
              <w:t>(თითოეული 15 კრედიტი)</w:t>
            </w:r>
          </w:p>
          <w:p w:rsidR="00205C84" w:rsidRPr="00E95ACD" w:rsidRDefault="001F1944" w:rsidP="00205C84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Sylfaen" w:hAnsi="Sylfaen"/>
                <w:szCs w:val="20"/>
                <w:lang w:val="ka-GE"/>
              </w:rPr>
            </w:pPr>
            <w:r w:rsidRPr="00E95ACD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  <w:r w:rsidR="001E53B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95ACD">
              <w:rPr>
                <w:rFonts w:ascii="Sylfaen" w:hAnsi="Sylfaen" w:cs="Sylfaen"/>
                <w:sz w:val="20"/>
                <w:szCs w:val="20"/>
                <w:lang w:val="ka-GE"/>
              </w:rPr>
              <w:t>ენა</w:t>
            </w:r>
            <w:r w:rsidR="00E95ACD" w:rsidRPr="00E95A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95AC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E95ACD" w:rsidRPr="00E95A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95ACD">
              <w:rPr>
                <w:rFonts w:ascii="Sylfaen" w:hAnsi="Sylfaen" w:cs="Sylfaen"/>
                <w:sz w:val="20"/>
                <w:szCs w:val="20"/>
                <w:lang w:val="ka-GE"/>
              </w:rPr>
              <w:t>ლიტერატურ</w:t>
            </w:r>
            <w:r w:rsidR="00205C84" w:rsidRPr="00E95ACD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="00205C84" w:rsidRPr="00E95ACD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205C84" w:rsidRPr="001E53B7" w:rsidRDefault="001F1944" w:rsidP="00205C84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E53B7"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</w:t>
            </w:r>
            <w:r w:rsidR="00205C84" w:rsidRPr="001E53B7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="00205C84" w:rsidRPr="001E53B7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205C84" w:rsidRPr="001E53B7" w:rsidRDefault="001F1944" w:rsidP="00205C84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E53B7">
              <w:rPr>
                <w:rFonts w:ascii="Sylfaen" w:hAnsi="Sylfaen" w:cs="Sylfaen"/>
                <w:sz w:val="20"/>
                <w:szCs w:val="20"/>
                <w:lang w:val="ka-GE"/>
              </w:rPr>
              <w:t>ინგლისური</w:t>
            </w:r>
            <w:r w:rsidR="001E53B7" w:rsidRPr="001E53B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205C84" w:rsidRPr="001E53B7">
              <w:rPr>
                <w:rFonts w:ascii="Sylfaen" w:hAnsi="Sylfaen" w:cs="Sylfaen"/>
                <w:sz w:val="20"/>
                <w:szCs w:val="20"/>
                <w:lang w:val="ka-GE"/>
              </w:rPr>
              <w:t>ენა</w:t>
            </w:r>
            <w:r w:rsidR="00205C84" w:rsidRPr="001E53B7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9E09AB" w:rsidRPr="00E95ACD" w:rsidRDefault="00205C84" w:rsidP="00205C84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Sylfaen" w:hAnsi="Sylfaen"/>
                <w:szCs w:val="20"/>
                <w:lang w:val="ka-GE"/>
              </w:rPr>
            </w:pPr>
            <w:r w:rsidRPr="001E53B7">
              <w:rPr>
                <w:rFonts w:ascii="Sylfaen" w:hAnsi="Sylfaen" w:cs="Sylfaen"/>
                <w:sz w:val="20"/>
                <w:szCs w:val="20"/>
                <w:lang w:val="ka-GE"/>
              </w:rPr>
              <w:t>ისტორია</w:t>
            </w:r>
            <w:r w:rsidR="008B2A05" w:rsidRPr="001E53B7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:rsidR="009D7832" w:rsidRPr="00E50F33" w:rsidRDefault="009D7832" w:rsidP="00B11597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5AC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სასწავლო გეგმა იხ.დანართის</w:t>
            </w: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სახით!</w:t>
            </w:r>
          </w:p>
          <w:p w:rsidR="009D7832" w:rsidRPr="00E50F33" w:rsidRDefault="009D7832" w:rsidP="00B11597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იხ დანართი 1.</w:t>
            </w:r>
          </w:p>
        </w:tc>
      </w:tr>
      <w:tr w:rsidR="00E50F33" w:rsidRPr="00E50F33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50F33" w:rsidRDefault="009D7832" w:rsidP="006858B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E50F33" w:rsidRPr="00E50F33" w:rsidTr="00563BE8">
        <w:trPr>
          <w:trHeight w:val="1755"/>
        </w:trPr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143E" w:rsidRPr="00DC143E" w:rsidRDefault="00DC143E" w:rsidP="00DC143E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DC143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სტუდენტის სწავლის შედეგის მიღწევის დონე ფასდება  ,,უმაღლესი საგანმანათლებლო პროგრამების კრედიტებით გაანგარიშების წესის შესახებ“ საქართველოს განათლებისა და მეცნიერების მინისტრის 2007 წლის 5 იანვრის N3 ბრძანებით დამტკიცებული შეფასების სისტემის შესაბამისად. </w:t>
            </w:r>
          </w:p>
          <w:p w:rsidR="009D7832" w:rsidRPr="00205C84" w:rsidRDefault="00DC143E" w:rsidP="00B1159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9D7832" w:rsidRPr="00205C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შეფასების სისტემა ითვალისწინებს:                                                                                                          </w:t>
            </w:r>
          </w:p>
          <w:p w:rsidR="009D7832" w:rsidRPr="00205C84" w:rsidRDefault="009D7832" w:rsidP="00B1159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ა) ხუთი სახის დადებით შეფასებას:                                                                                                                </w:t>
            </w:r>
          </w:p>
          <w:p w:rsidR="009D7832" w:rsidRPr="00205C84" w:rsidRDefault="009D7832" w:rsidP="00B1159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 ა.ა) (A) ფრიადი – მაქსიმალური შეფასების</w:t>
            </w:r>
            <w:r w:rsidR="003F529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91-100 ქულა</w:t>
            </w:r>
          </w:p>
          <w:p w:rsidR="009D7832" w:rsidRPr="00205C84" w:rsidRDefault="009D7832" w:rsidP="00B1159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 xml:space="preserve">  ა.ბ) (B) ძალიან კარგი – მაქსიმალური შეფასების 81-90</w:t>
            </w:r>
            <w:r w:rsidR="003F529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ქულა</w:t>
            </w:r>
          </w:p>
          <w:p w:rsidR="006C0ADD" w:rsidRDefault="009D7832" w:rsidP="00B1159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ა.გ) (C) კარგი – მაქსიმალური შეფასების 71-80</w:t>
            </w:r>
            <w:r w:rsidR="003F529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ქულა</w:t>
            </w:r>
            <w:r w:rsidRPr="00205C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;                                                          </w:t>
            </w:r>
          </w:p>
          <w:p w:rsidR="009D7832" w:rsidRPr="00205C84" w:rsidRDefault="009D7832" w:rsidP="00B1159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ა.დ) (D) დამაკმაყოფილებელი – მაქსიმალური შეფასების 61-70</w:t>
            </w:r>
            <w:r w:rsidR="003F529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ქულა</w:t>
            </w:r>
            <w:r w:rsidRPr="00205C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;                                                     </w:t>
            </w:r>
          </w:p>
          <w:p w:rsidR="009D7832" w:rsidRPr="00205C84" w:rsidRDefault="009D7832" w:rsidP="00B1159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ა.ე) (E) საკმარისი – მაქსიმალური შეფასების 51-60</w:t>
            </w:r>
            <w:r w:rsidR="003F529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ქულა</w:t>
            </w:r>
            <w:r w:rsidRPr="00205C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;</w:t>
            </w:r>
          </w:p>
          <w:p w:rsidR="009D7832" w:rsidRPr="00205C84" w:rsidRDefault="009D7832" w:rsidP="00B1159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ბ) ორი სახის უარყოფით შეფასებას:</w:t>
            </w:r>
            <w:r w:rsidRPr="00205C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</w:r>
          </w:p>
          <w:p w:rsidR="009D7832" w:rsidRPr="00205C84" w:rsidRDefault="009D7832" w:rsidP="00B1159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ბ.ა) (FX) ვერ ჩააბარა – მაქსიმალური შეფასების</w:t>
            </w:r>
            <w:r w:rsidR="006459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41-50ქულა</w:t>
            </w:r>
            <w:r w:rsidRPr="00205C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                                                                                                        </w:t>
            </w:r>
          </w:p>
          <w:p w:rsidR="009D7832" w:rsidRPr="00205C84" w:rsidRDefault="009D7832" w:rsidP="00B1159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ბ.ბ) (F) ჩაიჭრა – მაქსიმალური შეფასების 40</w:t>
            </w:r>
            <w:r w:rsidR="006459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ქულა</w:t>
            </w:r>
            <w:r w:rsidRPr="00205C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9D7832" w:rsidRPr="00205C84" w:rsidRDefault="009D7832" w:rsidP="00B1159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სტუდენტს დამატებით გამოცდაზე გასვლის უფლება აქვს იმავე სემესტრში. დასკვნით და შესაბამის დამატებით გამოცდას შორის შუალედი უნდა იყოს არანაკლებ</w:t>
            </w:r>
            <w:r w:rsidR="001F26A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 5 </w:t>
            </w:r>
            <w:r w:rsidRPr="00205C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დღისა.</w:t>
            </w:r>
          </w:p>
          <w:p w:rsidR="00DC143E" w:rsidRPr="00DC143E" w:rsidRDefault="009D7832" w:rsidP="00563BE8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05C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სტუდენტის ცოდნის შეფასების კრიტერიუმები</w:t>
            </w:r>
            <w:r w:rsidR="00563BE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05C84">
              <w:rPr>
                <w:rFonts w:ascii="Sylfaen" w:hAnsi="Sylfaen" w:cs="Sylfaen"/>
                <w:bCs/>
                <w:sz w:val="20"/>
                <w:szCs w:val="20"/>
              </w:rPr>
              <w:t>სხვადასხვა</w:t>
            </w:r>
            <w:proofErr w:type="spellEnd"/>
            <w:r w:rsidR="00563BE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05C84">
              <w:rPr>
                <w:rFonts w:ascii="Sylfaen" w:hAnsi="Sylfaen" w:cs="Sylfaen"/>
                <w:bCs/>
                <w:sz w:val="20"/>
                <w:szCs w:val="20"/>
              </w:rPr>
              <w:t>კურსის</w:t>
            </w:r>
            <w:proofErr w:type="spellEnd"/>
            <w:r w:rsidR="00563BE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05C84">
              <w:rPr>
                <w:rFonts w:ascii="Sylfaen" w:hAnsi="Sylfaen" w:cs="Sylfaen"/>
                <w:bCs/>
                <w:sz w:val="20"/>
                <w:szCs w:val="20"/>
              </w:rPr>
              <w:t>სილაბუსებში</w:t>
            </w:r>
            <w:proofErr w:type="spellEnd"/>
            <w:r w:rsidR="00A1316F" w:rsidRPr="00205C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არის </w:t>
            </w:r>
            <w:proofErr w:type="spellStart"/>
            <w:r w:rsidRPr="00205C84">
              <w:rPr>
                <w:rFonts w:ascii="Sylfaen" w:hAnsi="Sylfaen" w:cs="Sylfaen"/>
                <w:bCs/>
                <w:sz w:val="20"/>
                <w:szCs w:val="20"/>
              </w:rPr>
              <w:t>განსხვავებული</w:t>
            </w:r>
            <w:proofErr w:type="spellEnd"/>
            <w:r w:rsidR="00A1316F" w:rsidRPr="00205C8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  <w:r w:rsidR="00563BE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proofErr w:type="gramStart"/>
            <w:r w:rsidRPr="00205C84">
              <w:rPr>
                <w:rFonts w:ascii="Sylfaen" w:hAnsi="Sylfaen" w:cs="Sylfaen"/>
                <w:bCs/>
                <w:sz w:val="20"/>
                <w:szCs w:val="20"/>
              </w:rPr>
              <w:t>კონკრეტული</w:t>
            </w:r>
            <w:proofErr w:type="spellEnd"/>
            <w:proofErr w:type="gramEnd"/>
            <w:r w:rsidR="00563BE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05C84">
              <w:rPr>
                <w:rFonts w:ascii="Sylfaen" w:hAnsi="Sylfaen" w:cs="Sylfaen"/>
                <w:bCs/>
                <w:sz w:val="20"/>
                <w:szCs w:val="20"/>
              </w:rPr>
              <w:t>შეფასების</w:t>
            </w:r>
            <w:proofErr w:type="spellEnd"/>
            <w:r w:rsidR="00563BE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05C84">
              <w:rPr>
                <w:rFonts w:ascii="Sylfaen" w:hAnsi="Sylfaen" w:cs="Sylfaen"/>
                <w:bCs/>
                <w:sz w:val="20"/>
                <w:szCs w:val="20"/>
              </w:rPr>
              <w:t>კრიტერიუმები</w:t>
            </w:r>
            <w:proofErr w:type="spellEnd"/>
            <w:r w:rsidR="00563BE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05C84">
              <w:rPr>
                <w:rFonts w:ascii="Sylfaen" w:hAnsi="Sylfaen" w:cs="Sylfaen"/>
                <w:bCs/>
                <w:sz w:val="20"/>
                <w:szCs w:val="20"/>
              </w:rPr>
              <w:t>იხ</w:t>
            </w:r>
            <w:proofErr w:type="spellEnd"/>
            <w:r w:rsidRPr="00205C84">
              <w:rPr>
                <w:rFonts w:ascii="Sylfaen" w:hAnsi="Sylfaen" w:cs="Sylfaen"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05C84">
              <w:rPr>
                <w:rFonts w:ascii="Sylfaen" w:hAnsi="Sylfaen" w:cs="Sylfaen"/>
                <w:bCs/>
                <w:sz w:val="20"/>
                <w:szCs w:val="20"/>
              </w:rPr>
              <w:t>კონკრეტული</w:t>
            </w:r>
            <w:proofErr w:type="spellEnd"/>
            <w:proofErr w:type="gramEnd"/>
            <w:r w:rsidR="00563BE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05C84">
              <w:rPr>
                <w:rFonts w:ascii="Sylfaen" w:hAnsi="Sylfaen" w:cs="Sylfaen"/>
                <w:bCs/>
                <w:sz w:val="20"/>
                <w:szCs w:val="20"/>
              </w:rPr>
              <w:t>კურსის</w:t>
            </w:r>
            <w:proofErr w:type="spellEnd"/>
            <w:r w:rsidR="00563BE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05C84">
              <w:rPr>
                <w:rFonts w:ascii="Sylfaen" w:hAnsi="Sylfaen" w:cs="Sylfaen"/>
                <w:bCs/>
                <w:sz w:val="20"/>
                <w:szCs w:val="20"/>
              </w:rPr>
              <w:t>სილაბუსებში</w:t>
            </w:r>
            <w:proofErr w:type="spellEnd"/>
            <w:r w:rsidRPr="00205C84">
              <w:rPr>
                <w:rFonts w:ascii="Sylfaen" w:hAnsi="Sylfaen" w:cs="Sylfaen"/>
                <w:bCs/>
                <w:sz w:val="20"/>
                <w:szCs w:val="20"/>
              </w:rPr>
              <w:t>.</w:t>
            </w:r>
          </w:p>
        </w:tc>
      </w:tr>
      <w:tr w:rsidR="00E50F33" w:rsidRPr="00E50F33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50F33" w:rsidRDefault="009D7832" w:rsidP="006858B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E50F33" w:rsidRPr="00E50F33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01C" w:rsidRPr="00B800F4" w:rsidRDefault="00D2301C" w:rsidP="00B800F4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800F4">
              <w:rPr>
                <w:rFonts w:ascii="Sylfaen" w:hAnsi="Sylfaen" w:cs="Sylfaen"/>
                <w:sz w:val="20"/>
                <w:szCs w:val="20"/>
              </w:rPr>
              <w:t>კურსდამთავრებული</w:t>
            </w:r>
            <w:proofErr w:type="spellEnd"/>
            <w:r w:rsidR="00563BE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800F4">
              <w:rPr>
                <w:rFonts w:ascii="Sylfaen" w:hAnsi="Sylfaen" w:cs="Sylfaen"/>
                <w:sz w:val="20"/>
                <w:szCs w:val="20"/>
              </w:rPr>
              <w:t>შეიძლება</w:t>
            </w:r>
            <w:proofErr w:type="spellEnd"/>
            <w:r w:rsidR="00563BE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800F4">
              <w:rPr>
                <w:rFonts w:ascii="Sylfaen" w:hAnsi="Sylfaen" w:cs="Sylfaen"/>
                <w:sz w:val="20"/>
                <w:szCs w:val="20"/>
              </w:rPr>
              <w:t>დასაქმდეს</w:t>
            </w:r>
            <w:proofErr w:type="spellEnd"/>
            <w:r w:rsidRPr="00B800F4">
              <w:rPr>
                <w:rFonts w:ascii="Sylfaen" w:hAnsi="Sylfaen"/>
                <w:sz w:val="20"/>
                <w:szCs w:val="20"/>
              </w:rPr>
              <w:t>:</w:t>
            </w:r>
          </w:p>
          <w:p w:rsidR="00D2301C" w:rsidRPr="00E50F33" w:rsidRDefault="00D2301C" w:rsidP="008C0B7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E50F33">
              <w:rPr>
                <w:rFonts w:ascii="Sylfaen" w:hAnsi="Sylfaen"/>
                <w:bCs/>
                <w:sz w:val="20"/>
                <w:szCs w:val="20"/>
              </w:rPr>
              <w:t>კერძო</w:t>
            </w:r>
            <w:proofErr w:type="spellEnd"/>
            <w:r w:rsidR="00563BE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50F33">
              <w:rPr>
                <w:rFonts w:ascii="Sylfaen" w:hAnsi="Sylfaen"/>
                <w:bCs/>
                <w:sz w:val="20"/>
                <w:szCs w:val="20"/>
              </w:rPr>
              <w:t>და</w:t>
            </w:r>
            <w:proofErr w:type="spellEnd"/>
            <w:r w:rsidR="00563BE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50F33">
              <w:rPr>
                <w:rFonts w:ascii="Sylfaen" w:hAnsi="Sylfaen"/>
                <w:bCs/>
                <w:sz w:val="20"/>
                <w:szCs w:val="20"/>
              </w:rPr>
              <w:t>საჯარო</w:t>
            </w:r>
            <w:proofErr w:type="spellEnd"/>
            <w:r w:rsidR="00563BE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50F33">
              <w:rPr>
                <w:rFonts w:ascii="Sylfaen" w:hAnsi="Sylfaen"/>
                <w:bCs/>
                <w:sz w:val="20"/>
                <w:szCs w:val="20"/>
              </w:rPr>
              <w:t>სკოლებში</w:t>
            </w:r>
            <w:proofErr w:type="spellEnd"/>
            <w:r w:rsidRPr="00E50F33">
              <w:rPr>
                <w:rFonts w:ascii="Sylfaen" w:hAnsi="Sylfaen"/>
                <w:bCs/>
                <w:sz w:val="20"/>
                <w:szCs w:val="20"/>
              </w:rPr>
              <w:t>;</w:t>
            </w:r>
          </w:p>
          <w:p w:rsidR="00D2301C" w:rsidRPr="00E50F33" w:rsidRDefault="00D2301C" w:rsidP="008C0B7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E50F33">
              <w:rPr>
                <w:rFonts w:ascii="Sylfaen" w:hAnsi="Sylfaen"/>
                <w:bCs/>
                <w:sz w:val="20"/>
                <w:szCs w:val="20"/>
              </w:rPr>
              <w:t>სასწავლო</w:t>
            </w:r>
            <w:proofErr w:type="spellEnd"/>
            <w:proofErr w:type="gramEnd"/>
            <w:r w:rsidR="00563BE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50F33">
              <w:rPr>
                <w:rFonts w:ascii="Sylfaen" w:hAnsi="Sylfaen"/>
                <w:bCs/>
                <w:sz w:val="20"/>
                <w:szCs w:val="20"/>
              </w:rPr>
              <w:t>ცენტრებში</w:t>
            </w:r>
            <w:proofErr w:type="spellEnd"/>
            <w:r w:rsidRPr="00E50F33">
              <w:rPr>
                <w:rFonts w:ascii="Sylfaen" w:hAnsi="Sylfaen"/>
                <w:bCs/>
                <w:sz w:val="20"/>
                <w:szCs w:val="20"/>
              </w:rPr>
              <w:t>.</w:t>
            </w:r>
          </w:p>
          <w:p w:rsidR="008C0B70" w:rsidRPr="00E50F33" w:rsidRDefault="008C0B70" w:rsidP="008C0B7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საგანმანათლებლო  </w:t>
            </w:r>
            <w:r w:rsidR="00215787"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დაწესებულებებში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8C0B70" w:rsidRPr="00E50F33" w:rsidRDefault="008C0B70" w:rsidP="008C0B7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bCs/>
                <w:sz w:val="20"/>
                <w:szCs w:val="20"/>
                <w:lang w:val="ka-GE"/>
              </w:rPr>
              <w:t>პედაგოგთა გადამზადების ცენ</w:t>
            </w:r>
            <w:r w:rsidR="00215787" w:rsidRPr="00E50F33">
              <w:rPr>
                <w:rFonts w:ascii="Sylfaen" w:hAnsi="Sylfaen"/>
                <w:bCs/>
                <w:sz w:val="20"/>
                <w:szCs w:val="20"/>
                <w:lang w:val="ka-GE"/>
              </w:rPr>
              <w:t>ტრებში</w:t>
            </w:r>
            <w:r w:rsidRPr="00E50F33">
              <w:rPr>
                <w:rFonts w:ascii="Sylfaen" w:hAnsi="Sylfaen"/>
                <w:bCs/>
                <w:sz w:val="20"/>
                <w:szCs w:val="20"/>
                <w:lang w:val="ka-GE"/>
              </w:rPr>
              <w:t>;</w:t>
            </w:r>
          </w:p>
          <w:p w:rsidR="008C0B70" w:rsidRPr="00E50F33" w:rsidRDefault="008C0B70" w:rsidP="008C0B7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bCs/>
                <w:sz w:val="20"/>
                <w:szCs w:val="20"/>
                <w:lang w:val="ka-GE"/>
              </w:rPr>
              <w:t>რესურს</w:t>
            </w:r>
            <w:r w:rsidRPr="00FE58B5">
              <w:rPr>
                <w:rFonts w:ascii="Sylfaen" w:hAnsi="Sylfaen"/>
                <w:bCs/>
                <w:color w:val="FF0000"/>
                <w:sz w:val="20"/>
                <w:szCs w:val="20"/>
                <w:lang w:val="ka-GE"/>
              </w:rPr>
              <w:t>-</w:t>
            </w:r>
            <w:r w:rsidR="00215787" w:rsidRPr="00E50F33">
              <w:rPr>
                <w:rFonts w:ascii="Sylfaen" w:hAnsi="Sylfaen"/>
                <w:bCs/>
                <w:sz w:val="20"/>
                <w:szCs w:val="20"/>
                <w:lang w:val="ka-GE"/>
              </w:rPr>
              <w:t>ცენტრებში</w:t>
            </w:r>
            <w:r w:rsidRPr="00E50F33">
              <w:rPr>
                <w:rFonts w:ascii="Sylfaen" w:hAnsi="Sylfaen"/>
                <w:bCs/>
                <w:sz w:val="20"/>
                <w:szCs w:val="20"/>
                <w:lang w:val="ka-GE"/>
              </w:rPr>
              <w:t>;</w:t>
            </w:r>
          </w:p>
          <w:p w:rsidR="008C0B70" w:rsidRPr="00E50F33" w:rsidRDefault="008C0B70" w:rsidP="008C0B7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განათლების სფეროში </w:t>
            </w:r>
            <w:r w:rsidR="00645935">
              <w:rPr>
                <w:rFonts w:ascii="Sylfaen" w:hAnsi="Sylfaen"/>
                <w:bCs/>
                <w:sz w:val="20"/>
                <w:szCs w:val="20"/>
                <w:lang w:val="ka-GE"/>
              </w:rPr>
              <w:t>ჩართულ</w:t>
            </w:r>
            <w:r w:rsidRPr="00E50F3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სამთავრობო და არასამთავრობო </w:t>
            </w:r>
            <w:r w:rsidR="00215787" w:rsidRPr="00E50F33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ორგანიზაციებში</w:t>
            </w:r>
            <w:r w:rsidRPr="00E50F33">
              <w:rPr>
                <w:rFonts w:ascii="Sylfaen" w:hAnsi="Sylfaen"/>
                <w:bCs/>
                <w:sz w:val="20"/>
                <w:szCs w:val="20"/>
                <w:lang w:val="ka-GE"/>
              </w:rPr>
              <w:t>;</w:t>
            </w:r>
          </w:p>
          <w:p w:rsidR="009D7832" w:rsidRPr="00E50F33" w:rsidRDefault="008C0B70" w:rsidP="0021578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bCs/>
                <w:sz w:val="20"/>
                <w:szCs w:val="20"/>
                <w:lang w:val="ka-GE"/>
              </w:rPr>
              <w:t>მასწავლებელთა სახლებ</w:t>
            </w:r>
            <w:r w:rsidR="00215787" w:rsidRPr="00E50F33">
              <w:rPr>
                <w:rFonts w:ascii="Sylfaen" w:hAnsi="Sylfaen"/>
                <w:bCs/>
                <w:sz w:val="20"/>
                <w:szCs w:val="20"/>
                <w:lang w:val="ka-GE"/>
              </w:rPr>
              <w:t>ში</w:t>
            </w:r>
            <w:r w:rsidRPr="00E50F33">
              <w:rPr>
                <w:rFonts w:ascii="Sylfaen" w:hAnsi="Sylfaen"/>
                <w:bCs/>
                <w:sz w:val="20"/>
                <w:szCs w:val="20"/>
                <w:lang w:val="ka-GE"/>
              </w:rPr>
              <w:t>.</w:t>
            </w:r>
          </w:p>
        </w:tc>
      </w:tr>
      <w:tr w:rsidR="00E50F33" w:rsidRPr="00E50F33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50F33" w:rsidRDefault="009D7832" w:rsidP="006858B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E50F33" w:rsidRPr="00E50F33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B70" w:rsidRPr="000B5269" w:rsidRDefault="00943A0B" w:rsidP="008C0B70">
            <w:pPr>
              <w:pStyle w:val="NoSpacing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შოთა მესხიას ზუგდიდის </w:t>
            </w:r>
            <w:proofErr w:type="spellStart"/>
            <w:r w:rsidR="008C0B70" w:rsidRPr="00E50F33">
              <w:rPr>
                <w:rFonts w:ascii="Sylfaen" w:hAnsi="Sylfaen" w:cs="Sylfaen"/>
                <w:sz w:val="20"/>
                <w:szCs w:val="20"/>
              </w:rPr>
              <w:t>სახელმწიფო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სასწავლო </w:t>
            </w:r>
            <w:proofErr w:type="spellStart"/>
            <w:r w:rsidR="008C0B70" w:rsidRPr="00E50F33">
              <w:rPr>
                <w:rFonts w:ascii="Sylfaen" w:hAnsi="Sylfaen" w:cs="Sylfaen"/>
                <w:sz w:val="20"/>
                <w:szCs w:val="20"/>
              </w:rPr>
              <w:t>უნივერსიტეტში</w:t>
            </w:r>
            <w:proofErr w:type="spellEnd"/>
            <w:r w:rsidR="006F733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C0B70" w:rsidRPr="00E50F33">
              <w:rPr>
                <w:rFonts w:ascii="Sylfaen" w:hAnsi="Sylfaen" w:cs="Sylfaen"/>
                <w:sz w:val="20"/>
                <w:szCs w:val="20"/>
              </w:rPr>
              <w:t>არსებობს</w:t>
            </w:r>
            <w:proofErr w:type="spellEnd"/>
            <w:r w:rsidR="006F733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C0B70" w:rsidRPr="00E50F33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proofErr w:type="spellEnd"/>
            <w:r w:rsidR="006F733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C0B70" w:rsidRPr="00E50F33">
              <w:rPr>
                <w:rFonts w:ascii="Sylfaen" w:hAnsi="Sylfaen" w:cs="Sylfaen"/>
                <w:sz w:val="20"/>
                <w:szCs w:val="20"/>
              </w:rPr>
              <w:t>აუდიტორიები</w:t>
            </w:r>
            <w:proofErr w:type="spellEnd"/>
            <w:r w:rsidR="008C0B70" w:rsidRPr="00E50F33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="008C0B70" w:rsidRPr="00E50F33">
              <w:rPr>
                <w:rFonts w:ascii="Sylfaen" w:hAnsi="Sylfaen" w:cs="Sylfaen"/>
                <w:sz w:val="20"/>
                <w:szCs w:val="20"/>
              </w:rPr>
              <w:t>ბიბლიოთეკა</w:t>
            </w:r>
            <w:proofErr w:type="spellEnd"/>
            <w:r w:rsidR="008C0B70" w:rsidRPr="00E50F33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="008C0B70" w:rsidRPr="00E50F33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proofErr w:type="spellEnd"/>
            <w:r w:rsidR="006F733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C0B70" w:rsidRPr="00E50F33">
              <w:rPr>
                <w:rFonts w:ascii="Sylfaen" w:hAnsi="Sylfaen" w:cs="Sylfaen"/>
                <w:sz w:val="20"/>
                <w:szCs w:val="20"/>
              </w:rPr>
              <w:t>პერსონალის</w:t>
            </w:r>
            <w:proofErr w:type="spellEnd"/>
            <w:r w:rsidR="006F733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C0B70" w:rsidRPr="00E50F33">
              <w:rPr>
                <w:rFonts w:ascii="Sylfaen" w:hAnsi="Sylfaen" w:cs="Sylfaen"/>
                <w:sz w:val="20"/>
                <w:szCs w:val="20"/>
              </w:rPr>
              <w:t>სამუშაო</w:t>
            </w:r>
            <w:proofErr w:type="spellEnd"/>
            <w:r w:rsidR="006F733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C0B70" w:rsidRPr="00E50F33">
              <w:rPr>
                <w:rFonts w:ascii="Sylfaen" w:hAnsi="Sylfaen" w:cs="Sylfaen"/>
                <w:sz w:val="20"/>
                <w:szCs w:val="20"/>
              </w:rPr>
              <w:t>სივრცე</w:t>
            </w:r>
            <w:proofErr w:type="spellEnd"/>
            <w:r w:rsidR="008C0B70" w:rsidRPr="00E50F33">
              <w:rPr>
                <w:rFonts w:ascii="Sylfaen" w:hAnsi="Sylfaen"/>
                <w:sz w:val="20"/>
                <w:szCs w:val="20"/>
              </w:rPr>
              <w:t>,</w:t>
            </w:r>
            <w:r w:rsidR="006F733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C0B70" w:rsidRPr="00E50F33">
              <w:rPr>
                <w:rFonts w:ascii="Sylfaen" w:hAnsi="Sylfaen" w:cs="Sylfaen"/>
                <w:sz w:val="20"/>
                <w:szCs w:val="20"/>
              </w:rPr>
              <w:t>საინფორმაციო</w:t>
            </w:r>
            <w:r w:rsidR="008C0B70" w:rsidRPr="00E50F33">
              <w:rPr>
                <w:rFonts w:ascii="Sylfaen" w:hAnsi="Sylfaen"/>
                <w:sz w:val="20"/>
                <w:szCs w:val="20"/>
              </w:rPr>
              <w:t>-</w:t>
            </w:r>
            <w:r w:rsidR="008C0B70" w:rsidRPr="00E50F33">
              <w:rPr>
                <w:rFonts w:ascii="Sylfaen" w:hAnsi="Sylfaen" w:cs="Sylfaen"/>
                <w:sz w:val="20"/>
                <w:szCs w:val="20"/>
              </w:rPr>
              <w:t>საკომუნიკაციო</w:t>
            </w:r>
            <w:proofErr w:type="spellEnd"/>
            <w:r w:rsidR="006F733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C0B70" w:rsidRPr="00E50F33">
              <w:rPr>
                <w:rFonts w:ascii="Sylfaen" w:hAnsi="Sylfaen" w:cs="Sylfaen"/>
                <w:sz w:val="20"/>
                <w:szCs w:val="20"/>
              </w:rPr>
              <w:t>ტექნოლოგიები</w:t>
            </w:r>
            <w:proofErr w:type="spellEnd"/>
            <w:r w:rsidR="00215787"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 ლაბორატორია</w:t>
            </w:r>
            <w:r w:rsidR="008C0B70" w:rsidRPr="00E50F33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proofErr w:type="spellStart"/>
            <w:r w:rsidR="008C0B70" w:rsidRPr="00E50F33">
              <w:rPr>
                <w:rFonts w:ascii="Sylfaen" w:hAnsi="Sylfaen" w:cs="Sylfaen"/>
                <w:sz w:val="20"/>
                <w:szCs w:val="20"/>
              </w:rPr>
              <w:t>რითაც</w:t>
            </w:r>
            <w:proofErr w:type="spellEnd"/>
            <w:r w:rsidR="006F733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C0B70" w:rsidRPr="00E50F33">
              <w:rPr>
                <w:rFonts w:ascii="Sylfaen" w:hAnsi="Sylfaen" w:cs="Sylfaen"/>
                <w:sz w:val="20"/>
                <w:szCs w:val="20"/>
              </w:rPr>
              <w:t>სტუდენტებს</w:t>
            </w:r>
            <w:proofErr w:type="spellEnd"/>
            <w:r w:rsidR="006F733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C0B70" w:rsidRPr="00E50F33">
              <w:rPr>
                <w:rFonts w:ascii="Sylfaen" w:hAnsi="Sylfaen" w:cs="Sylfaen"/>
                <w:sz w:val="20"/>
                <w:szCs w:val="20"/>
              </w:rPr>
              <w:t>შეუძლიათ</w:t>
            </w:r>
            <w:proofErr w:type="spellEnd"/>
            <w:r w:rsidR="006F733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C0B70" w:rsidRPr="00E50F33">
              <w:rPr>
                <w:rFonts w:ascii="Sylfaen" w:hAnsi="Sylfaen" w:cs="Sylfaen"/>
                <w:sz w:val="20"/>
                <w:szCs w:val="20"/>
              </w:rPr>
              <w:t>ისარგებლონ</w:t>
            </w:r>
            <w:proofErr w:type="spellEnd"/>
            <w:r w:rsidR="006F733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C0B70" w:rsidRPr="00E50F33">
              <w:rPr>
                <w:rFonts w:ascii="Sylfaen" w:hAnsi="Sylfaen" w:cs="Sylfaen"/>
                <w:sz w:val="20"/>
                <w:szCs w:val="20"/>
              </w:rPr>
              <w:t>ნებისმიერ</w:t>
            </w:r>
            <w:proofErr w:type="spellEnd"/>
            <w:r w:rsidR="006F733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C0B70" w:rsidRPr="00E50F33">
              <w:rPr>
                <w:rFonts w:ascii="Sylfaen" w:hAnsi="Sylfaen" w:cs="Sylfaen"/>
                <w:sz w:val="20"/>
                <w:szCs w:val="20"/>
              </w:rPr>
              <w:t>სასურველ</w:t>
            </w:r>
            <w:proofErr w:type="spellEnd"/>
            <w:r w:rsidR="006F733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C0B70" w:rsidRPr="00E50F33">
              <w:rPr>
                <w:rFonts w:ascii="Sylfaen" w:hAnsi="Sylfaen" w:cs="Sylfaen"/>
                <w:sz w:val="20"/>
                <w:szCs w:val="20"/>
              </w:rPr>
              <w:t>დროს</w:t>
            </w:r>
            <w:proofErr w:type="spellEnd"/>
            <w:r w:rsidR="006F733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C0B70" w:rsidRPr="00E50F33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6F733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C0B70" w:rsidRPr="00E50F33">
              <w:rPr>
                <w:rFonts w:ascii="Sylfaen" w:hAnsi="Sylfaen" w:cs="Sylfaen"/>
                <w:sz w:val="20"/>
                <w:szCs w:val="20"/>
              </w:rPr>
              <w:t>მოიძიონ</w:t>
            </w:r>
            <w:proofErr w:type="spellEnd"/>
            <w:r w:rsidR="006F733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C0B70" w:rsidRPr="00E50F33">
              <w:rPr>
                <w:rFonts w:ascii="Sylfaen" w:hAnsi="Sylfaen" w:cs="Sylfaen"/>
                <w:sz w:val="20"/>
                <w:szCs w:val="20"/>
              </w:rPr>
              <w:t>საჭირო</w:t>
            </w:r>
            <w:proofErr w:type="spellEnd"/>
            <w:r w:rsidR="006F733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C0B70" w:rsidRPr="00E50F33">
              <w:rPr>
                <w:rFonts w:ascii="Sylfaen" w:hAnsi="Sylfaen" w:cs="Sylfaen"/>
                <w:sz w:val="20"/>
                <w:szCs w:val="20"/>
              </w:rPr>
              <w:t>ინფორმაცია</w:t>
            </w:r>
            <w:proofErr w:type="spellEnd"/>
            <w:r w:rsidR="008C0B70" w:rsidRPr="00E50F33">
              <w:rPr>
                <w:rFonts w:ascii="Sylfaen" w:hAnsi="Sylfaen"/>
                <w:sz w:val="20"/>
                <w:szCs w:val="20"/>
              </w:rPr>
              <w:t xml:space="preserve">. </w:t>
            </w:r>
            <w:r w:rsidR="000B5269">
              <w:rPr>
                <w:rFonts w:ascii="Sylfaen" w:hAnsi="Sylfaen"/>
                <w:sz w:val="20"/>
                <w:szCs w:val="20"/>
                <w:lang w:val="ka-GE"/>
              </w:rPr>
              <w:t>სტუდენტებს ასევე შეუძლიათ ისარგებლონ პარტნიორი უნივერსიტეტის სასწავლო ლაბორატორიით.</w:t>
            </w:r>
          </w:p>
          <w:p w:rsidR="009D7832" w:rsidRPr="00E50F33" w:rsidRDefault="008C0B70" w:rsidP="008C0B70">
            <w:pPr>
              <w:pStyle w:val="NoSpacing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</w:t>
            </w:r>
            <w:r w:rsidR="006F733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განხორციელებას</w:t>
            </w:r>
            <w:r w:rsidR="006F733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ემსახურება</w:t>
            </w:r>
            <w:r w:rsidR="006F733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</w:t>
            </w:r>
            <w:r w:rsidR="006F733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კვალიფიკაციის</w:t>
            </w:r>
            <w:r w:rsidR="006F733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მქონე</w:t>
            </w:r>
            <w:r w:rsidR="006F733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hyperlink r:id="rId9" w:tgtFrame="_blank" w:history="1">
              <w:r w:rsidRPr="00943A0B">
                <w:rPr>
                  <w:rStyle w:val="Hyperlink"/>
                  <w:rFonts w:ascii="Sylfaen" w:hAnsi="Sylfaen" w:cs="Sylfaen"/>
                  <w:noProof/>
                  <w:color w:val="auto"/>
                  <w:sz w:val="20"/>
                  <w:szCs w:val="20"/>
                  <w:u w:val="none"/>
                </w:rPr>
                <w:t>აკადემიური</w:t>
              </w:r>
              <w:r w:rsidR="006F733F">
                <w:rPr>
                  <w:rStyle w:val="Hyperlink"/>
                  <w:rFonts w:ascii="Sylfaen" w:hAnsi="Sylfaen" w:cs="Sylfaen"/>
                  <w:noProof/>
                  <w:color w:val="auto"/>
                  <w:sz w:val="20"/>
                  <w:szCs w:val="20"/>
                  <w:u w:val="none"/>
                  <w:lang w:val="ka-GE"/>
                </w:rPr>
                <w:t xml:space="preserve"> </w:t>
              </w:r>
              <w:r w:rsidRPr="00943A0B">
                <w:rPr>
                  <w:rStyle w:val="Hyperlink"/>
                  <w:rFonts w:ascii="Sylfaen" w:hAnsi="Sylfaen" w:cs="Sylfaen"/>
                  <w:noProof/>
                  <w:color w:val="auto"/>
                  <w:sz w:val="20"/>
                  <w:szCs w:val="20"/>
                  <w:u w:val="none"/>
                </w:rPr>
                <w:t>პერსონალი</w:t>
              </w:r>
            </w:hyperlink>
            <w:r w:rsidR="006F733F">
              <w:rPr>
                <w:rFonts w:ascii="Sylfaen" w:hAnsi="Sylfaen"/>
                <w:lang w:val="ka-GE"/>
              </w:rPr>
              <w:t xml:space="preserve"> </w:t>
            </w:r>
            <w:r w:rsidRPr="00943A0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</w:t>
            </w:r>
            <w:r w:rsidRPr="00E50F3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</w:t>
            </w:r>
            <w:r w:rsidR="006F733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მოწვეული</w:t>
            </w:r>
            <w:r w:rsidR="006F733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24246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სპეციალისტები</w:t>
            </w:r>
            <w:r w:rsidRPr="0024246C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(</w:t>
            </w:r>
            <w:r w:rsidRPr="0024246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დანართში</w:t>
            </w:r>
            <w:r w:rsidR="006F733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24246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იხილეთ</w:t>
            </w:r>
            <w:r w:rsidR="006F733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24246C">
              <w:rPr>
                <w:rFonts w:ascii="Sylfaen" w:hAnsi="Sylfaen"/>
                <w:noProof/>
                <w:sz w:val="20"/>
                <w:szCs w:val="20"/>
              </w:rPr>
              <w:t>CV</w:t>
            </w:r>
            <w:r w:rsidRPr="0024246C">
              <w:rPr>
                <w:rFonts w:ascii="Sylfaen" w:hAnsi="Sylfaen"/>
                <w:noProof/>
                <w:sz w:val="20"/>
                <w:szCs w:val="20"/>
                <w:lang w:val="ka-GE"/>
              </w:rPr>
              <w:t>).</w:t>
            </w:r>
          </w:p>
        </w:tc>
      </w:tr>
      <w:tr w:rsidR="00E50F33" w:rsidRPr="00E50F33" w:rsidTr="009D783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307" w:type="dxa"/>
            <w:gridSpan w:val="4"/>
            <w:tcBorders>
              <w:top w:val="single" w:sz="18" w:space="0" w:color="auto"/>
            </w:tcBorders>
          </w:tcPr>
          <w:p w:rsidR="009D7832" w:rsidRPr="00E50F33" w:rsidRDefault="009D7832" w:rsidP="009D7832">
            <w:pPr>
              <w:rPr>
                <w:rFonts w:ascii="Sylfaen" w:hAnsi="Sylfaen"/>
                <w:b/>
                <w:u w:val="single"/>
                <w:lang w:val="ka-GE"/>
              </w:rPr>
            </w:pPr>
          </w:p>
        </w:tc>
      </w:tr>
    </w:tbl>
    <w:p w:rsidR="0055084E" w:rsidRPr="00E50F33" w:rsidRDefault="00D70DD4" w:rsidP="00065B67">
      <w:pPr>
        <w:jc w:val="right"/>
        <w:rPr>
          <w:rFonts w:ascii="Sylfaen" w:hAnsi="Sylfaen"/>
          <w:b/>
        </w:rPr>
      </w:pPr>
      <w:r w:rsidRPr="00E50F33">
        <w:rPr>
          <w:rFonts w:ascii="Sylfaen" w:hAnsi="Sylfaen"/>
          <w:b/>
          <w:lang w:val="ka-GE"/>
        </w:rPr>
        <w:t xml:space="preserve">დანართი </w:t>
      </w:r>
      <w:r w:rsidR="0055084E" w:rsidRPr="00E50F33">
        <w:rPr>
          <w:rFonts w:ascii="Sylfaen" w:hAnsi="Sylfaen"/>
          <w:b/>
        </w:rPr>
        <w:t>2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095"/>
        <w:gridCol w:w="709"/>
        <w:gridCol w:w="709"/>
        <w:gridCol w:w="709"/>
        <w:gridCol w:w="708"/>
        <w:gridCol w:w="709"/>
        <w:gridCol w:w="709"/>
      </w:tblGrid>
      <w:tr w:rsidR="00E50F33" w:rsidRPr="00E50F33" w:rsidTr="001173D8">
        <w:trPr>
          <w:trHeight w:val="274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E50F33" w:rsidRDefault="00D70DD4" w:rsidP="001173D8">
            <w:pPr>
              <w:pStyle w:val="NoSpacing"/>
              <w:jc w:val="center"/>
              <w:rPr>
                <w:rFonts w:ascii="Sylfaen" w:hAnsi="Sylfaen"/>
                <w:lang w:val="ka-GE" w:eastAsia="ru-RU"/>
              </w:rPr>
            </w:pPr>
            <w:r w:rsidRPr="00E50F33">
              <w:rPr>
                <w:rFonts w:ascii="Sylfaen" w:hAnsi="Sylfaen"/>
                <w:lang w:val="ka-GE" w:eastAsia="ru-RU"/>
              </w:rPr>
              <w:t>№</w:t>
            </w:r>
          </w:p>
        </w:tc>
        <w:tc>
          <w:tcPr>
            <w:tcW w:w="60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E50F33" w:rsidRDefault="00D70DD4" w:rsidP="001173D8">
            <w:pPr>
              <w:pStyle w:val="NoSpacing"/>
              <w:jc w:val="center"/>
              <w:rPr>
                <w:rFonts w:ascii="Sylfaen" w:hAnsi="Sylfaen"/>
                <w:lang w:val="ka-GE" w:eastAsia="ru-RU"/>
              </w:rPr>
            </w:pPr>
            <w:r w:rsidRPr="00E50F33">
              <w:rPr>
                <w:rFonts w:ascii="Sylfaen" w:hAnsi="Sylfaen" w:cs="Sylfaen"/>
                <w:lang w:val="ka-GE" w:eastAsia="ru-RU"/>
              </w:rPr>
              <w:t>კურსისდასახელება</w:t>
            </w:r>
          </w:p>
        </w:tc>
        <w:tc>
          <w:tcPr>
            <w:tcW w:w="425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E50F33" w:rsidRDefault="00D70DD4" w:rsidP="001173D8">
            <w:pPr>
              <w:pStyle w:val="NoSpacing"/>
              <w:jc w:val="center"/>
              <w:rPr>
                <w:rFonts w:ascii="Sylfaen" w:hAnsi="Sylfaen"/>
                <w:lang w:val="ka-GE" w:eastAsia="ru-RU"/>
              </w:rPr>
            </w:pPr>
            <w:r w:rsidRPr="00E50F33">
              <w:rPr>
                <w:rFonts w:ascii="Sylfaen" w:hAnsi="Sylfaen" w:cs="Sylfaen"/>
                <w:lang w:val="ka-GE" w:eastAsia="ru-RU"/>
              </w:rPr>
              <w:t>კომპეტენციები</w:t>
            </w:r>
          </w:p>
        </w:tc>
      </w:tr>
      <w:tr w:rsidR="00E50F33" w:rsidRPr="00E50F33" w:rsidTr="001173D8">
        <w:trPr>
          <w:cantSplit/>
          <w:trHeight w:val="1838"/>
        </w:trPr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DD4" w:rsidRPr="00E50F33" w:rsidRDefault="00D70DD4" w:rsidP="001173D8">
            <w:pPr>
              <w:pStyle w:val="NoSpacing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60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DD4" w:rsidRPr="00E50F33" w:rsidRDefault="00D70DD4" w:rsidP="001173D8">
            <w:pPr>
              <w:pStyle w:val="NoSpacing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70DD4" w:rsidRPr="00E50F33" w:rsidRDefault="00D70DD4" w:rsidP="001173D8">
            <w:pPr>
              <w:pStyle w:val="NoSpacing"/>
              <w:rPr>
                <w:rFonts w:ascii="Sylfaen" w:hAnsi="Sylfaen"/>
                <w:sz w:val="18"/>
                <w:szCs w:val="18"/>
                <w:lang w:val="ka-GE" w:eastAsia="ru-RU"/>
              </w:rPr>
            </w:pPr>
            <w:r w:rsidRPr="00E50F33">
              <w:rPr>
                <w:rFonts w:ascii="Sylfaen" w:hAnsi="Sylfaen" w:cs="Sylfaen"/>
                <w:sz w:val="18"/>
                <w:szCs w:val="18"/>
                <w:lang w:val="ka-GE" w:eastAsia="ru-RU"/>
              </w:rPr>
              <w:t>ცოდნადაგაცნობიერება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E50F33" w:rsidRDefault="00D70DD4" w:rsidP="001173D8">
            <w:pPr>
              <w:pStyle w:val="NoSpacing"/>
              <w:rPr>
                <w:rFonts w:ascii="Sylfaen" w:hAnsi="Sylfaen"/>
                <w:sz w:val="18"/>
                <w:szCs w:val="18"/>
                <w:lang w:val="ka-GE" w:eastAsia="ru-RU"/>
              </w:rPr>
            </w:pPr>
            <w:r w:rsidRPr="00E50F33">
              <w:rPr>
                <w:rFonts w:ascii="Sylfaen" w:hAnsi="Sylfaen" w:cs="Sylfaen"/>
                <w:sz w:val="18"/>
                <w:szCs w:val="18"/>
                <w:lang w:val="ka-GE" w:eastAsia="ru-RU"/>
              </w:rPr>
              <w:t>ცოდნისპრაქტიკაშიგამოყენებისუნარი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E50F33" w:rsidRDefault="00D70DD4" w:rsidP="001173D8">
            <w:pPr>
              <w:pStyle w:val="NoSpacing"/>
              <w:rPr>
                <w:rFonts w:ascii="Sylfaen" w:hAnsi="Sylfaen"/>
                <w:sz w:val="18"/>
                <w:szCs w:val="18"/>
                <w:lang w:val="ka-GE" w:eastAsia="ru-RU"/>
              </w:rPr>
            </w:pPr>
            <w:r w:rsidRPr="00E50F33">
              <w:rPr>
                <w:rFonts w:ascii="Sylfaen" w:hAnsi="Sylfaen" w:cs="Sylfaen"/>
                <w:sz w:val="18"/>
                <w:szCs w:val="18"/>
                <w:lang w:val="ka-GE" w:eastAsia="ru-RU"/>
              </w:rPr>
              <w:t>დასკვნისგაკეთებისუნარი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E50F33" w:rsidRDefault="00D70DD4" w:rsidP="001173D8">
            <w:pPr>
              <w:pStyle w:val="NoSpacing"/>
              <w:rPr>
                <w:rFonts w:ascii="Sylfaen" w:hAnsi="Sylfaen"/>
                <w:sz w:val="18"/>
                <w:szCs w:val="18"/>
                <w:lang w:val="ka-GE" w:eastAsia="ru-RU"/>
              </w:rPr>
            </w:pPr>
            <w:r w:rsidRPr="00E50F33">
              <w:rPr>
                <w:rFonts w:ascii="Sylfaen" w:hAnsi="Sylfaen" w:cs="Sylfaen"/>
                <w:sz w:val="18"/>
                <w:szCs w:val="18"/>
                <w:lang w:val="ka-GE" w:eastAsia="ru-RU"/>
              </w:rPr>
              <w:t>კომუნიკაციისუნარი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70DD4" w:rsidRPr="00E50F33" w:rsidRDefault="00D70DD4" w:rsidP="001173D8">
            <w:pPr>
              <w:pStyle w:val="NoSpacing"/>
              <w:rPr>
                <w:rFonts w:ascii="Sylfaen" w:hAnsi="Sylfaen"/>
                <w:sz w:val="18"/>
                <w:szCs w:val="18"/>
                <w:lang w:val="ka-GE" w:eastAsia="ru-RU"/>
              </w:rPr>
            </w:pPr>
            <w:r w:rsidRPr="00E50F33">
              <w:rPr>
                <w:rFonts w:ascii="Sylfaen" w:hAnsi="Sylfaen" w:cs="Sylfaen"/>
                <w:sz w:val="18"/>
                <w:szCs w:val="18"/>
                <w:lang w:val="ka-GE" w:eastAsia="ru-RU"/>
              </w:rPr>
              <w:t>სწავლისუნარი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70DD4" w:rsidRPr="00E50F33" w:rsidRDefault="00D70DD4" w:rsidP="001173D8">
            <w:pPr>
              <w:pStyle w:val="NoSpacing"/>
              <w:rPr>
                <w:rFonts w:ascii="Sylfaen" w:hAnsi="Sylfaen"/>
                <w:sz w:val="18"/>
                <w:szCs w:val="18"/>
                <w:lang w:val="ka-GE" w:eastAsia="ru-RU"/>
              </w:rPr>
            </w:pPr>
            <w:r w:rsidRPr="00E50F33">
              <w:rPr>
                <w:rFonts w:ascii="Sylfaen" w:hAnsi="Sylfaen" w:cs="Sylfaen"/>
                <w:sz w:val="18"/>
                <w:szCs w:val="18"/>
                <w:lang w:val="ka-GE" w:eastAsia="ru-RU"/>
              </w:rPr>
              <w:t>ღირებულებები</w:t>
            </w:r>
          </w:p>
        </w:tc>
      </w:tr>
      <w:tr w:rsidR="00E50F33" w:rsidRPr="00E50F33" w:rsidTr="001173D8">
        <w:trPr>
          <w:trHeight w:val="217"/>
        </w:trPr>
        <w:tc>
          <w:tcPr>
            <w:tcW w:w="1116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E50F33" w:rsidRDefault="00D70DD4" w:rsidP="001173D8">
            <w:pPr>
              <w:pStyle w:val="NoSpacing"/>
              <w:rPr>
                <w:rFonts w:ascii="Sylfaen" w:hAnsi="Sylfaen"/>
                <w:lang w:val="ka-GE" w:eastAsia="ru-RU"/>
              </w:rPr>
            </w:pPr>
          </w:p>
        </w:tc>
      </w:tr>
      <w:tr w:rsidR="00E50F33" w:rsidRPr="00E50F33" w:rsidTr="00C17A22">
        <w:trPr>
          <w:trHeight w:val="282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1.1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636F" w:rsidRPr="00260AC4" w:rsidRDefault="00E45427" w:rsidP="007D06E0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60AC4">
              <w:rPr>
                <w:rFonts w:ascii="Sylfaen" w:hAnsi="Sylfaen" w:cs="Sylfaen"/>
                <w:sz w:val="20"/>
                <w:szCs w:val="20"/>
              </w:rPr>
              <w:t>პედაგოგიკის</w:t>
            </w:r>
            <w:proofErr w:type="spellEnd"/>
            <w:r w:rsidR="0094307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60AC4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E50F33" w:rsidRPr="00E50F33" w:rsidTr="00C17A22">
        <w:trPr>
          <w:trHeight w:val="295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1.2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</w:tcPr>
          <w:p w:rsidR="007E636F" w:rsidRPr="00260AC4" w:rsidRDefault="008A626A" w:rsidP="007E636F">
            <w:pPr>
              <w:pStyle w:val="NoSpacing"/>
              <w:rPr>
                <w:rFonts w:ascii="Sylfaen" w:hAnsi="Sylfaen"/>
                <w:lang w:val="ka-GE"/>
              </w:rPr>
            </w:pPr>
            <w:r w:rsidRPr="00260AC4">
              <w:rPr>
                <w:rFonts w:ascii="Sylfaen" w:hAnsi="Sylfaen" w:cs="Sylfaen"/>
                <w:sz w:val="20"/>
                <w:szCs w:val="20"/>
                <w:lang w:val="ka-GE"/>
              </w:rPr>
              <w:t>ფსიქოლოგიის ზოგადი კურსი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E50F33" w:rsidRPr="00E50F33" w:rsidTr="00C17A22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1.3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</w:tcPr>
          <w:p w:rsidR="007E636F" w:rsidRPr="00260AC4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260AC4">
              <w:rPr>
                <w:rFonts w:ascii="Sylfaen" w:hAnsi="Sylfaen" w:cs="Sylfaen"/>
                <w:sz w:val="20"/>
                <w:szCs w:val="20"/>
                <w:lang w:val="ka-GE"/>
              </w:rPr>
              <w:t>ასაკობრივი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60AC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60AC4">
              <w:rPr>
                <w:rFonts w:ascii="Sylfaen" w:hAnsi="Sylfaen" w:cs="Sylfaen"/>
                <w:sz w:val="20"/>
                <w:szCs w:val="20"/>
                <w:lang w:val="ka-GE"/>
              </w:rPr>
              <w:t>პედაგოგიური</w:t>
            </w:r>
            <w:r w:rsidR="0094307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60AC4">
              <w:rPr>
                <w:rFonts w:ascii="Sylfaen" w:hAnsi="Sylfaen" w:cs="Sylfaen"/>
                <w:sz w:val="20"/>
                <w:szCs w:val="20"/>
                <w:lang w:val="ka-GE"/>
              </w:rPr>
              <w:t>ფსიქოლოგია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E50F33" w:rsidRPr="00E50F33" w:rsidTr="00C17A22">
        <w:trPr>
          <w:trHeight w:val="260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sz w:val="20"/>
                <w:szCs w:val="20"/>
                <w:lang w:val="ka-GE"/>
              </w:rPr>
              <w:t>1.4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</w:tcPr>
          <w:p w:rsidR="007E636F" w:rsidRPr="00260AC4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260AC4">
              <w:rPr>
                <w:rFonts w:ascii="Sylfaen" w:hAnsi="Sylfaen" w:cs="Sylfaen"/>
                <w:sz w:val="20"/>
                <w:szCs w:val="20"/>
                <w:lang w:val="ka-GE"/>
              </w:rPr>
              <w:t>განვითარების</w:t>
            </w:r>
            <w:r w:rsidR="0094307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60AC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94307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60AC4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="0094307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60AC4">
              <w:rPr>
                <w:rFonts w:ascii="Sylfaen" w:hAnsi="Sylfaen" w:cs="Sylfaen"/>
                <w:sz w:val="20"/>
                <w:szCs w:val="20"/>
                <w:lang w:val="ka-GE"/>
              </w:rPr>
              <w:t>თეორიები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E50F33" w:rsidRPr="00E50F33" w:rsidTr="00C17A22">
        <w:trPr>
          <w:trHeight w:val="303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E022C" w:rsidRDefault="00EE022C" w:rsidP="007E636F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</w:tcPr>
          <w:p w:rsidR="007E636F" w:rsidRPr="00260AC4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260AC4">
              <w:rPr>
                <w:rFonts w:ascii="Sylfaen" w:hAnsi="Sylfaen" w:cs="Sylfaen"/>
                <w:sz w:val="20"/>
                <w:szCs w:val="20"/>
                <w:lang w:val="ka-GE"/>
              </w:rPr>
              <w:t>კლასის</w:t>
            </w:r>
            <w:r w:rsidR="0094307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60AC4">
              <w:rPr>
                <w:rFonts w:ascii="Sylfaen" w:hAnsi="Sylfaen" w:cs="Sylfaen"/>
                <w:sz w:val="20"/>
                <w:szCs w:val="20"/>
                <w:lang w:val="ka-GE"/>
              </w:rPr>
              <w:t>მართვა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E50F33" w:rsidRPr="00E50F33" w:rsidTr="00C17A22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E022C" w:rsidRDefault="00EE022C" w:rsidP="007E636F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1.</w:t>
            </w: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</w:tcPr>
          <w:p w:rsidR="007E636F" w:rsidRPr="00260AC4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260AC4">
              <w:rPr>
                <w:rFonts w:ascii="Sylfaen" w:hAnsi="Sylfaen" w:cs="Sylfaen"/>
                <w:sz w:val="20"/>
                <w:szCs w:val="20"/>
                <w:lang w:val="ka-GE"/>
              </w:rPr>
              <w:t>ზოგადი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60AC4">
              <w:rPr>
                <w:rFonts w:ascii="Sylfaen" w:hAnsi="Sylfaen" w:cs="Sylfaen"/>
                <w:sz w:val="20"/>
                <w:szCs w:val="20"/>
                <w:lang w:val="ka-GE"/>
              </w:rPr>
              <w:t>განათლების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60AC4">
              <w:rPr>
                <w:rFonts w:ascii="Sylfaen" w:hAnsi="Sylfaen" w:cs="Sylfaen"/>
                <w:sz w:val="20"/>
                <w:szCs w:val="20"/>
                <w:lang w:val="ka-GE"/>
              </w:rPr>
              <w:t>სისტემის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8A626A" w:rsidRPr="00260AC4">
              <w:rPr>
                <w:rFonts w:ascii="Sylfaen" w:hAnsi="Sylfaen" w:cs="Sylfaen"/>
                <w:sz w:val="20"/>
                <w:szCs w:val="20"/>
                <w:lang w:val="ka-GE"/>
              </w:rPr>
              <w:t>მართვის სამართლებრივი საფუძვლები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E50F33" w:rsidRPr="00E50F33" w:rsidTr="00C17A22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E022C" w:rsidRDefault="00EE022C" w:rsidP="007E636F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</w:tcPr>
          <w:p w:rsidR="007E636F" w:rsidRPr="00260AC4" w:rsidRDefault="007E636F" w:rsidP="00260AC4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260AC4">
              <w:rPr>
                <w:rFonts w:ascii="Sylfaen" w:hAnsi="Sylfaen" w:cs="Sylfaen"/>
                <w:sz w:val="20"/>
                <w:szCs w:val="20"/>
                <w:lang w:val="ka-GE"/>
              </w:rPr>
              <w:t>ინკლუზიური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60AC4">
              <w:rPr>
                <w:rFonts w:ascii="Sylfaen" w:hAnsi="Sylfaen" w:cs="Sylfaen"/>
                <w:sz w:val="20"/>
                <w:szCs w:val="20"/>
                <w:lang w:val="ka-GE"/>
              </w:rPr>
              <w:t>განათლება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E50F33" w:rsidRPr="00E50F33" w:rsidTr="00C17A22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E022C" w:rsidRDefault="00BF2A65" w:rsidP="007E636F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2.1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</w:tcPr>
          <w:p w:rsidR="007E636F" w:rsidRPr="00260AC4" w:rsidRDefault="007E636F" w:rsidP="007E636F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260AC4">
              <w:rPr>
                <w:rFonts w:ascii="Sylfaen" w:hAnsi="Sylfaen" w:cs="Sylfaen"/>
                <w:sz w:val="20"/>
                <w:szCs w:val="20"/>
                <w:lang w:val="ka-GE"/>
              </w:rPr>
              <w:t>პედაგოგიური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60AC4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პრაქტიკა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E50F33" w:rsidRPr="00E50F33" w:rsidTr="00C17A22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BF2A65" w:rsidRDefault="00BF2A65" w:rsidP="007E636F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EE022C">
              <w:rPr>
                <w:rFonts w:ascii="Sylfaen" w:hAnsi="Sylfaen"/>
                <w:sz w:val="20"/>
                <w:szCs w:val="20"/>
              </w:rPr>
              <w:t>.</w:t>
            </w:r>
            <w:r w:rsidR="007E636F" w:rsidRPr="00E50F3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.1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ენისა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ლიტერატურის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ზოგადი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E50F33" w:rsidRPr="00E50F33" w:rsidTr="00C17A22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BF2A65" w:rsidRDefault="00BF2A65" w:rsidP="00BF2A65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7E636F" w:rsidRPr="00E50F33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1.2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ენის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E50F33" w:rsidRPr="00E50F33" w:rsidTr="00C17A22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BF2A65" w:rsidRDefault="00BF2A65" w:rsidP="007E636F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EE022C"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1.3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ლიტერატურის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E50F33" w:rsidRPr="00E50F33" w:rsidTr="00C17A22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E022C" w:rsidRDefault="00645935" w:rsidP="007E636F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="00EE022C">
              <w:rPr>
                <w:rFonts w:ascii="Sylfaen" w:hAnsi="Sylfaen"/>
                <w:sz w:val="20"/>
                <w:szCs w:val="20"/>
              </w:rPr>
              <w:t>.</w:t>
            </w:r>
            <w:r w:rsidR="00BF2A65">
              <w:rPr>
                <w:rFonts w:ascii="Sylfaen" w:hAnsi="Sylfaen"/>
                <w:sz w:val="20"/>
                <w:szCs w:val="20"/>
              </w:rPr>
              <w:t>2.1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მათემატიკის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>-1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E50F33" w:rsidRPr="00E50F33" w:rsidTr="00C17A22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BF2A65" w:rsidRDefault="00645935" w:rsidP="007E636F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="007E636F" w:rsidRPr="00E50F33">
              <w:rPr>
                <w:rFonts w:ascii="Sylfaen" w:hAnsi="Sylfaen"/>
                <w:sz w:val="20"/>
                <w:szCs w:val="20"/>
                <w:lang w:val="ka-GE"/>
              </w:rPr>
              <w:t>.2</w:t>
            </w:r>
            <w:r w:rsidR="00BF2A65">
              <w:rPr>
                <w:rFonts w:ascii="Sylfaen" w:hAnsi="Sylfaen"/>
                <w:sz w:val="20"/>
                <w:szCs w:val="20"/>
              </w:rPr>
              <w:t>.2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მათემატიკის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>-2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E50F33" w:rsidRPr="00E50F33" w:rsidTr="00C17A22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BF2A65" w:rsidRDefault="00645935" w:rsidP="007E636F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="007E636F" w:rsidRPr="00E50F33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BF2A65">
              <w:rPr>
                <w:rFonts w:ascii="Sylfaen" w:hAnsi="Sylfaen"/>
                <w:sz w:val="20"/>
                <w:szCs w:val="20"/>
              </w:rPr>
              <w:t>2.3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E50F33" w:rsidRDefault="007E636F" w:rsidP="007E636F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მათემატიკის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>-3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E50F33" w:rsidRDefault="007E636F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E50F33" w:rsidRPr="00E50F33" w:rsidTr="00C17A22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BF2A65" w:rsidRDefault="00BF2A65" w:rsidP="00E50F33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E50F33" w:rsidRPr="00E50F33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3.1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ინგლისური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ენის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>-1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E50F33" w:rsidRPr="00E50F33" w:rsidTr="00C17A22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BF2A65" w:rsidRDefault="00BF2A65" w:rsidP="00E50F33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E50F33" w:rsidRPr="00E50F33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3.2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ინგლისური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ენის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E50F33">
              <w:rPr>
                <w:rFonts w:ascii="Sylfaen" w:hAnsi="Sylfaen" w:cs="Arial"/>
                <w:sz w:val="20"/>
                <w:szCs w:val="20"/>
                <w:lang w:val="ka-GE"/>
              </w:rPr>
              <w:t>-2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E50F33" w:rsidRPr="00E50F33" w:rsidTr="00C17A22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BF2A65" w:rsidRDefault="00BF2A65" w:rsidP="00E50F33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E50F33" w:rsidRPr="00E50F33">
              <w:rPr>
                <w:rFonts w:ascii="Sylfaen" w:hAnsi="Sylfaen"/>
                <w:sz w:val="20"/>
                <w:szCs w:val="20"/>
                <w:lang w:val="ka-GE"/>
              </w:rPr>
              <w:t>.3</w:t>
            </w:r>
            <w:r>
              <w:rPr>
                <w:rFonts w:ascii="Sylfaen" w:hAnsi="Sylfaen"/>
                <w:sz w:val="20"/>
                <w:szCs w:val="20"/>
              </w:rPr>
              <w:t>.3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ინგლისური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ენის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სასკოლო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0F33">
              <w:rPr>
                <w:rFonts w:ascii="Sylfaen" w:hAnsi="Sylfaen" w:cs="Sylfaen"/>
                <w:sz w:val="20"/>
                <w:szCs w:val="20"/>
                <w:lang w:val="ka-GE"/>
              </w:rPr>
              <w:t>კურსი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0F33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0F33" w:rsidRPr="00E50F33" w:rsidRDefault="00E50F33" w:rsidP="00E50F33">
            <w:pPr>
              <w:pStyle w:val="NoSpacing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303F34" w:rsidRPr="00303F34" w:rsidTr="00C17A22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F34" w:rsidRPr="00BF2A65" w:rsidRDefault="00BF2A65" w:rsidP="00303F34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303F34" w:rsidRPr="00303F3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4.1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F34" w:rsidRPr="00303F34" w:rsidRDefault="00303F34" w:rsidP="00303F34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303F34">
              <w:rPr>
                <w:rFonts w:ascii="Sylfaen" w:hAnsi="Sylfaen" w:cs="Sylfaen"/>
                <w:sz w:val="20"/>
                <w:szCs w:val="20"/>
                <w:lang w:val="ka-GE"/>
              </w:rPr>
              <w:t>ისტორიის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03F34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03F34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303F34">
              <w:rPr>
                <w:rFonts w:ascii="Sylfaen" w:hAnsi="Sylfaen" w:cs="Arial"/>
                <w:sz w:val="20"/>
                <w:szCs w:val="20"/>
                <w:lang w:val="ka-GE"/>
              </w:rPr>
              <w:t>-1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303F34" w:rsidRPr="00303F34" w:rsidTr="00C17A22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F34" w:rsidRPr="00BF2A65" w:rsidRDefault="00BF2A65" w:rsidP="00303F34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3.4.2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F34" w:rsidRPr="00303F34" w:rsidRDefault="00303F34" w:rsidP="00303F34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303F34">
              <w:rPr>
                <w:rFonts w:ascii="Sylfaen" w:hAnsi="Sylfaen" w:cs="Sylfaen"/>
                <w:sz w:val="20"/>
                <w:szCs w:val="20"/>
                <w:lang w:val="ka-GE"/>
              </w:rPr>
              <w:t>ისტორიის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03F34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03F34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303F34">
              <w:rPr>
                <w:rFonts w:ascii="Sylfaen" w:hAnsi="Sylfaen" w:cs="Arial"/>
                <w:sz w:val="20"/>
                <w:szCs w:val="20"/>
                <w:lang w:val="ka-GE"/>
              </w:rPr>
              <w:t>-2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303F34" w:rsidRPr="00303F34" w:rsidTr="00C17A22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F34" w:rsidRPr="00BF2A65" w:rsidRDefault="00BF2A65" w:rsidP="00303F34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3.4.3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F34" w:rsidRPr="00303F34" w:rsidRDefault="00303F34" w:rsidP="00303F34">
            <w:pPr>
              <w:pStyle w:val="NoSpacing"/>
              <w:rPr>
                <w:rFonts w:ascii="Sylfaen" w:hAnsi="Sylfaen" w:cs="Arial"/>
                <w:sz w:val="20"/>
                <w:szCs w:val="20"/>
              </w:rPr>
            </w:pPr>
            <w:r w:rsidRPr="00303F34">
              <w:rPr>
                <w:rFonts w:ascii="Sylfaen" w:hAnsi="Sylfaen" w:cs="Sylfaen"/>
                <w:sz w:val="20"/>
                <w:szCs w:val="20"/>
                <w:lang w:val="ka-GE"/>
              </w:rPr>
              <w:t>ისტორიის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03F34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="00CF498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03F34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მეთოდიკა</w:t>
            </w:r>
            <w:r w:rsidRPr="00303F34">
              <w:rPr>
                <w:rFonts w:ascii="Sylfaen" w:hAnsi="Sylfaen" w:cs="Arial"/>
                <w:sz w:val="20"/>
                <w:szCs w:val="20"/>
                <w:lang w:val="ka-GE"/>
              </w:rPr>
              <w:t>-3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303F34" w:rsidRPr="00303F34" w:rsidRDefault="00303F34" w:rsidP="00303F34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03F3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</w:tbl>
    <w:p w:rsidR="003F0F62" w:rsidRPr="00E50F33" w:rsidRDefault="003F0F62" w:rsidP="002232BE">
      <w:pPr>
        <w:rPr>
          <w:rFonts w:ascii="Sylfaen" w:hAnsi="Sylfaen"/>
          <w:b/>
          <w:lang w:val="ka-GE"/>
        </w:rPr>
      </w:pPr>
    </w:p>
    <w:p w:rsidR="003F0F62" w:rsidRPr="00E50F33" w:rsidRDefault="003F0F62" w:rsidP="002232BE">
      <w:pPr>
        <w:rPr>
          <w:rFonts w:ascii="Sylfaen" w:hAnsi="Sylfaen"/>
          <w:b/>
          <w:lang w:val="ka-GE"/>
        </w:rPr>
      </w:pPr>
    </w:p>
    <w:p w:rsidR="003F0F62" w:rsidRPr="00E50F33" w:rsidRDefault="003F0F62" w:rsidP="002232BE">
      <w:pPr>
        <w:rPr>
          <w:rFonts w:ascii="Sylfaen" w:hAnsi="Sylfaen"/>
          <w:b/>
          <w:lang w:val="ka-GE"/>
        </w:rPr>
      </w:pPr>
    </w:p>
    <w:p w:rsidR="003F0F62" w:rsidRPr="00E50F33" w:rsidRDefault="003F0F62" w:rsidP="002232BE">
      <w:pPr>
        <w:rPr>
          <w:rFonts w:ascii="Sylfaen" w:hAnsi="Sylfaen"/>
          <w:b/>
          <w:lang w:val="ka-GE"/>
        </w:rPr>
      </w:pPr>
    </w:p>
    <w:sectPr w:rsidR="003F0F62" w:rsidRPr="00E50F33" w:rsidSect="00B764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851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B50" w:rsidRDefault="00FA6B50">
      <w:pPr>
        <w:spacing w:after="0" w:line="240" w:lineRule="auto"/>
      </w:pPr>
      <w:r>
        <w:separator/>
      </w:r>
    </w:p>
  </w:endnote>
  <w:endnote w:type="continuationSeparator" w:id="1">
    <w:p w:rsidR="00FA6B50" w:rsidRDefault="00FA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6A" w:rsidRDefault="0002201A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4D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4D6A" w:rsidRDefault="00444D6A" w:rsidP="002232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6A" w:rsidRDefault="0002201A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4D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CA0">
      <w:rPr>
        <w:rStyle w:val="PageNumber"/>
        <w:noProof/>
      </w:rPr>
      <w:t>6</w:t>
    </w:r>
    <w:r>
      <w:rPr>
        <w:rStyle w:val="PageNumber"/>
      </w:rPr>
      <w:fldChar w:fldCharType="end"/>
    </w:r>
  </w:p>
  <w:p w:rsidR="00444D6A" w:rsidRDefault="00444D6A" w:rsidP="002232B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6A" w:rsidRDefault="00444D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B50" w:rsidRDefault="00FA6B50">
      <w:pPr>
        <w:spacing w:after="0" w:line="240" w:lineRule="auto"/>
      </w:pPr>
      <w:r>
        <w:separator/>
      </w:r>
    </w:p>
  </w:footnote>
  <w:footnote w:type="continuationSeparator" w:id="1">
    <w:p w:rsidR="00FA6B50" w:rsidRDefault="00FA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6A" w:rsidRDefault="00444D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6A" w:rsidRDefault="00444D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6A" w:rsidRDefault="00444D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53C"/>
    <w:multiLevelType w:val="hybridMultilevel"/>
    <w:tmpl w:val="47CA9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22F59"/>
    <w:multiLevelType w:val="hybridMultilevel"/>
    <w:tmpl w:val="411C5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>
    <w:nsid w:val="096527F2"/>
    <w:multiLevelType w:val="hybridMultilevel"/>
    <w:tmpl w:val="6BCCE1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F1F3909"/>
    <w:multiLevelType w:val="hybridMultilevel"/>
    <w:tmpl w:val="BEA6A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C17D32"/>
    <w:multiLevelType w:val="hybridMultilevel"/>
    <w:tmpl w:val="9C0604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D3A6C"/>
    <w:multiLevelType w:val="hybridMultilevel"/>
    <w:tmpl w:val="1FF8F49E"/>
    <w:lvl w:ilvl="0" w:tplc="072A5592">
      <w:start w:val="1"/>
      <w:numFmt w:val="bullet"/>
      <w:lvlText w:val="•"/>
      <w:lvlJc w:val="left"/>
      <w:pPr>
        <w:ind w:left="85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7">
    <w:nsid w:val="19353315"/>
    <w:multiLevelType w:val="hybridMultilevel"/>
    <w:tmpl w:val="C302D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2E58E8"/>
    <w:multiLevelType w:val="hybridMultilevel"/>
    <w:tmpl w:val="FF8C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40094"/>
    <w:multiLevelType w:val="hybridMultilevel"/>
    <w:tmpl w:val="C0A02F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1DD9520E"/>
    <w:multiLevelType w:val="hybridMultilevel"/>
    <w:tmpl w:val="62500300"/>
    <w:lvl w:ilvl="0" w:tplc="0419000D">
      <w:start w:val="1"/>
      <w:numFmt w:val="bullet"/>
      <w:lvlText w:val=""/>
      <w:lvlJc w:val="left"/>
      <w:pPr>
        <w:ind w:left="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1">
    <w:nsid w:val="1F397962"/>
    <w:multiLevelType w:val="hybridMultilevel"/>
    <w:tmpl w:val="E5BC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84093"/>
    <w:multiLevelType w:val="hybridMultilevel"/>
    <w:tmpl w:val="239CA2E0"/>
    <w:lvl w:ilvl="0" w:tplc="040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1367A0"/>
    <w:multiLevelType w:val="hybridMultilevel"/>
    <w:tmpl w:val="67BA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55CD5"/>
    <w:multiLevelType w:val="hybridMultilevel"/>
    <w:tmpl w:val="47B6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53A2E"/>
    <w:multiLevelType w:val="hybridMultilevel"/>
    <w:tmpl w:val="65A0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51742"/>
    <w:multiLevelType w:val="hybridMultilevel"/>
    <w:tmpl w:val="BCFEF200"/>
    <w:lvl w:ilvl="0" w:tplc="86E447E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17">
    <w:nsid w:val="41435FED"/>
    <w:multiLevelType w:val="hybridMultilevel"/>
    <w:tmpl w:val="C3B8F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B7C77"/>
    <w:multiLevelType w:val="hybridMultilevel"/>
    <w:tmpl w:val="7ABE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F7D42"/>
    <w:multiLevelType w:val="hybridMultilevel"/>
    <w:tmpl w:val="3250B7CC"/>
    <w:lvl w:ilvl="0" w:tplc="8A7C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7721D8"/>
    <w:multiLevelType w:val="hybridMultilevel"/>
    <w:tmpl w:val="44F2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95B2C"/>
    <w:multiLevelType w:val="hybridMultilevel"/>
    <w:tmpl w:val="F2FC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B58F5"/>
    <w:multiLevelType w:val="hybridMultilevel"/>
    <w:tmpl w:val="109A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272E3"/>
    <w:multiLevelType w:val="hybridMultilevel"/>
    <w:tmpl w:val="74ECD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105F1"/>
    <w:multiLevelType w:val="hybridMultilevel"/>
    <w:tmpl w:val="427E2A46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6">
    <w:nsid w:val="51AA3963"/>
    <w:multiLevelType w:val="hybridMultilevel"/>
    <w:tmpl w:val="ABA67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E711F"/>
    <w:multiLevelType w:val="hybridMultilevel"/>
    <w:tmpl w:val="FE42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02FAF"/>
    <w:multiLevelType w:val="hybridMultilevel"/>
    <w:tmpl w:val="1CBA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B4CF4"/>
    <w:multiLevelType w:val="hybridMultilevel"/>
    <w:tmpl w:val="195E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C5DF9"/>
    <w:multiLevelType w:val="hybridMultilevel"/>
    <w:tmpl w:val="73CCDC28"/>
    <w:lvl w:ilvl="0" w:tplc="82269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B4772"/>
    <w:multiLevelType w:val="hybridMultilevel"/>
    <w:tmpl w:val="26ACD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130D7"/>
    <w:multiLevelType w:val="hybridMultilevel"/>
    <w:tmpl w:val="DE5E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CD6B9B"/>
    <w:multiLevelType w:val="hybridMultilevel"/>
    <w:tmpl w:val="C438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028CD"/>
    <w:multiLevelType w:val="hybridMultilevel"/>
    <w:tmpl w:val="1152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546FB"/>
    <w:multiLevelType w:val="hybridMultilevel"/>
    <w:tmpl w:val="7B2257BE"/>
    <w:lvl w:ilvl="0" w:tplc="04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9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5C5D17"/>
    <w:multiLevelType w:val="hybridMultilevel"/>
    <w:tmpl w:val="1BA4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9"/>
  </w:num>
  <w:num w:numId="3">
    <w:abstractNumId w:val="32"/>
  </w:num>
  <w:num w:numId="4">
    <w:abstractNumId w:val="36"/>
  </w:num>
  <w:num w:numId="5">
    <w:abstractNumId w:val="27"/>
  </w:num>
  <w:num w:numId="6">
    <w:abstractNumId w:val="2"/>
  </w:num>
  <w:num w:numId="7">
    <w:abstractNumId w:val="4"/>
  </w:num>
  <w:num w:numId="8">
    <w:abstractNumId w:val="30"/>
  </w:num>
  <w:num w:numId="9">
    <w:abstractNumId w:val="24"/>
  </w:num>
  <w:num w:numId="10">
    <w:abstractNumId w:val="15"/>
  </w:num>
  <w:num w:numId="11">
    <w:abstractNumId w:val="3"/>
  </w:num>
  <w:num w:numId="12">
    <w:abstractNumId w:val="11"/>
  </w:num>
  <w:num w:numId="13">
    <w:abstractNumId w:val="16"/>
  </w:num>
  <w:num w:numId="14">
    <w:abstractNumId w:val="34"/>
  </w:num>
  <w:num w:numId="15">
    <w:abstractNumId w:val="38"/>
  </w:num>
  <w:num w:numId="16">
    <w:abstractNumId w:val="22"/>
  </w:num>
  <w:num w:numId="17">
    <w:abstractNumId w:val="8"/>
  </w:num>
  <w:num w:numId="18">
    <w:abstractNumId w:val="33"/>
  </w:num>
  <w:num w:numId="19">
    <w:abstractNumId w:val="13"/>
  </w:num>
  <w:num w:numId="20">
    <w:abstractNumId w:val="23"/>
  </w:num>
  <w:num w:numId="21">
    <w:abstractNumId w:val="25"/>
  </w:num>
  <w:num w:numId="22">
    <w:abstractNumId w:val="21"/>
  </w:num>
  <w:num w:numId="23">
    <w:abstractNumId w:val="18"/>
  </w:num>
  <w:num w:numId="24">
    <w:abstractNumId w:val="37"/>
  </w:num>
  <w:num w:numId="25">
    <w:abstractNumId w:val="14"/>
  </w:num>
  <w:num w:numId="26">
    <w:abstractNumId w:val="5"/>
  </w:num>
  <w:num w:numId="27">
    <w:abstractNumId w:val="17"/>
  </w:num>
  <w:num w:numId="28">
    <w:abstractNumId w:val="12"/>
  </w:num>
  <w:num w:numId="29">
    <w:abstractNumId w:val="26"/>
  </w:num>
  <w:num w:numId="30">
    <w:abstractNumId w:val="29"/>
  </w:num>
  <w:num w:numId="31">
    <w:abstractNumId w:val="35"/>
  </w:num>
  <w:num w:numId="32">
    <w:abstractNumId w:val="10"/>
  </w:num>
  <w:num w:numId="33">
    <w:abstractNumId w:val="6"/>
  </w:num>
  <w:num w:numId="34">
    <w:abstractNumId w:val="31"/>
  </w:num>
  <w:num w:numId="35">
    <w:abstractNumId w:val="20"/>
  </w:num>
  <w:num w:numId="36">
    <w:abstractNumId w:val="28"/>
  </w:num>
  <w:num w:numId="37">
    <w:abstractNumId w:val="40"/>
  </w:num>
  <w:num w:numId="38">
    <w:abstractNumId w:val="7"/>
  </w:num>
  <w:num w:numId="39">
    <w:abstractNumId w:val="0"/>
  </w:num>
  <w:num w:numId="40">
    <w:abstractNumId w:val="9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76B"/>
    <w:rsid w:val="00000C1A"/>
    <w:rsid w:val="0000342A"/>
    <w:rsid w:val="00007401"/>
    <w:rsid w:val="00015A21"/>
    <w:rsid w:val="0002201A"/>
    <w:rsid w:val="00027035"/>
    <w:rsid w:val="00027564"/>
    <w:rsid w:val="00037A04"/>
    <w:rsid w:val="00040A04"/>
    <w:rsid w:val="00052081"/>
    <w:rsid w:val="00065B67"/>
    <w:rsid w:val="00073A71"/>
    <w:rsid w:val="000754A8"/>
    <w:rsid w:val="000A56BE"/>
    <w:rsid w:val="000B5269"/>
    <w:rsid w:val="000C40E8"/>
    <w:rsid w:val="000D762D"/>
    <w:rsid w:val="000F27EE"/>
    <w:rsid w:val="000F77C7"/>
    <w:rsid w:val="00102649"/>
    <w:rsid w:val="001173D8"/>
    <w:rsid w:val="001360D8"/>
    <w:rsid w:val="00142370"/>
    <w:rsid w:val="00152E82"/>
    <w:rsid w:val="0015476C"/>
    <w:rsid w:val="001574AE"/>
    <w:rsid w:val="001A0A14"/>
    <w:rsid w:val="001A5257"/>
    <w:rsid w:val="001E53B7"/>
    <w:rsid w:val="001F1944"/>
    <w:rsid w:val="001F26A3"/>
    <w:rsid w:val="00203227"/>
    <w:rsid w:val="00205C84"/>
    <w:rsid w:val="00213B1A"/>
    <w:rsid w:val="00214347"/>
    <w:rsid w:val="00215787"/>
    <w:rsid w:val="002232BE"/>
    <w:rsid w:val="00234769"/>
    <w:rsid w:val="0024246C"/>
    <w:rsid w:val="00244D29"/>
    <w:rsid w:val="00245ABF"/>
    <w:rsid w:val="00246AD1"/>
    <w:rsid w:val="00252C99"/>
    <w:rsid w:val="00260AC4"/>
    <w:rsid w:val="00287A91"/>
    <w:rsid w:val="002A63F4"/>
    <w:rsid w:val="002A6E3E"/>
    <w:rsid w:val="002C599F"/>
    <w:rsid w:val="002E64D9"/>
    <w:rsid w:val="002F312E"/>
    <w:rsid w:val="00303F34"/>
    <w:rsid w:val="00324C79"/>
    <w:rsid w:val="00376A97"/>
    <w:rsid w:val="0038207B"/>
    <w:rsid w:val="003867FD"/>
    <w:rsid w:val="00393DC1"/>
    <w:rsid w:val="003957FC"/>
    <w:rsid w:val="003B14B1"/>
    <w:rsid w:val="003B1B33"/>
    <w:rsid w:val="003B1D07"/>
    <w:rsid w:val="003B5CA1"/>
    <w:rsid w:val="003B5FF9"/>
    <w:rsid w:val="003E1C8E"/>
    <w:rsid w:val="003F0F62"/>
    <w:rsid w:val="003F4A6D"/>
    <w:rsid w:val="003F5293"/>
    <w:rsid w:val="00443D19"/>
    <w:rsid w:val="00444D6A"/>
    <w:rsid w:val="0046547A"/>
    <w:rsid w:val="0047419A"/>
    <w:rsid w:val="004A0325"/>
    <w:rsid w:val="004A0CBA"/>
    <w:rsid w:val="004B6EFF"/>
    <w:rsid w:val="004E04F3"/>
    <w:rsid w:val="004F50C0"/>
    <w:rsid w:val="004F628D"/>
    <w:rsid w:val="005045E2"/>
    <w:rsid w:val="00506054"/>
    <w:rsid w:val="005071BC"/>
    <w:rsid w:val="0052202E"/>
    <w:rsid w:val="0053264B"/>
    <w:rsid w:val="00542104"/>
    <w:rsid w:val="0055084E"/>
    <w:rsid w:val="005616AF"/>
    <w:rsid w:val="00563BE8"/>
    <w:rsid w:val="0057723C"/>
    <w:rsid w:val="005966D1"/>
    <w:rsid w:val="005A72AC"/>
    <w:rsid w:val="005C27BF"/>
    <w:rsid w:val="005C4B08"/>
    <w:rsid w:val="005C633A"/>
    <w:rsid w:val="005E1042"/>
    <w:rsid w:val="005E38B3"/>
    <w:rsid w:val="005F7532"/>
    <w:rsid w:val="00605BB3"/>
    <w:rsid w:val="0062776F"/>
    <w:rsid w:val="00642EF7"/>
    <w:rsid w:val="00645935"/>
    <w:rsid w:val="00657559"/>
    <w:rsid w:val="00671403"/>
    <w:rsid w:val="00676E2D"/>
    <w:rsid w:val="006777CE"/>
    <w:rsid w:val="00683DE4"/>
    <w:rsid w:val="006858BC"/>
    <w:rsid w:val="006900C5"/>
    <w:rsid w:val="00696F91"/>
    <w:rsid w:val="006A0742"/>
    <w:rsid w:val="006A1327"/>
    <w:rsid w:val="006A2315"/>
    <w:rsid w:val="006A4042"/>
    <w:rsid w:val="006B1BDE"/>
    <w:rsid w:val="006B66B5"/>
    <w:rsid w:val="006B6C9A"/>
    <w:rsid w:val="006B7EB9"/>
    <w:rsid w:val="006C0ADD"/>
    <w:rsid w:val="006C52E4"/>
    <w:rsid w:val="006C73F5"/>
    <w:rsid w:val="006C756C"/>
    <w:rsid w:val="006E26A8"/>
    <w:rsid w:val="006E7351"/>
    <w:rsid w:val="006F733F"/>
    <w:rsid w:val="00727C45"/>
    <w:rsid w:val="00761D47"/>
    <w:rsid w:val="00777DC0"/>
    <w:rsid w:val="00793166"/>
    <w:rsid w:val="00794822"/>
    <w:rsid w:val="007A7CA0"/>
    <w:rsid w:val="007C45FC"/>
    <w:rsid w:val="007D06E0"/>
    <w:rsid w:val="007E636F"/>
    <w:rsid w:val="007E71B8"/>
    <w:rsid w:val="007F2E2B"/>
    <w:rsid w:val="00811863"/>
    <w:rsid w:val="0082335F"/>
    <w:rsid w:val="00841C2A"/>
    <w:rsid w:val="008455E7"/>
    <w:rsid w:val="008759D3"/>
    <w:rsid w:val="008834B5"/>
    <w:rsid w:val="008838CC"/>
    <w:rsid w:val="00885A86"/>
    <w:rsid w:val="008A626A"/>
    <w:rsid w:val="008B16B2"/>
    <w:rsid w:val="008B2A05"/>
    <w:rsid w:val="008C0B70"/>
    <w:rsid w:val="008D0F41"/>
    <w:rsid w:val="008D17E7"/>
    <w:rsid w:val="008E0883"/>
    <w:rsid w:val="00920E56"/>
    <w:rsid w:val="00925485"/>
    <w:rsid w:val="009265A1"/>
    <w:rsid w:val="009272D5"/>
    <w:rsid w:val="00935093"/>
    <w:rsid w:val="0094307C"/>
    <w:rsid w:val="00943A0B"/>
    <w:rsid w:val="00963F82"/>
    <w:rsid w:val="00964EAA"/>
    <w:rsid w:val="00994781"/>
    <w:rsid w:val="009A0D4E"/>
    <w:rsid w:val="009A3F6B"/>
    <w:rsid w:val="009D32C9"/>
    <w:rsid w:val="009D6BE3"/>
    <w:rsid w:val="009D76E0"/>
    <w:rsid w:val="009D7832"/>
    <w:rsid w:val="009E09AB"/>
    <w:rsid w:val="009E673B"/>
    <w:rsid w:val="00A0621B"/>
    <w:rsid w:val="00A1316F"/>
    <w:rsid w:val="00A23D5E"/>
    <w:rsid w:val="00A2407C"/>
    <w:rsid w:val="00A3421A"/>
    <w:rsid w:val="00A46E05"/>
    <w:rsid w:val="00A64BBA"/>
    <w:rsid w:val="00A704C1"/>
    <w:rsid w:val="00AA3AF3"/>
    <w:rsid w:val="00AA56E2"/>
    <w:rsid w:val="00AB502F"/>
    <w:rsid w:val="00AB74FD"/>
    <w:rsid w:val="00AC7899"/>
    <w:rsid w:val="00AD74A6"/>
    <w:rsid w:val="00AF05DC"/>
    <w:rsid w:val="00AF114E"/>
    <w:rsid w:val="00AF46D2"/>
    <w:rsid w:val="00B06C22"/>
    <w:rsid w:val="00B11597"/>
    <w:rsid w:val="00B21CB9"/>
    <w:rsid w:val="00B2525E"/>
    <w:rsid w:val="00B517E5"/>
    <w:rsid w:val="00B5576B"/>
    <w:rsid w:val="00B57227"/>
    <w:rsid w:val="00B605CA"/>
    <w:rsid w:val="00B6251F"/>
    <w:rsid w:val="00B62C91"/>
    <w:rsid w:val="00B6669E"/>
    <w:rsid w:val="00B70EBC"/>
    <w:rsid w:val="00B7266D"/>
    <w:rsid w:val="00B746AD"/>
    <w:rsid w:val="00B7594F"/>
    <w:rsid w:val="00B764B5"/>
    <w:rsid w:val="00B800F4"/>
    <w:rsid w:val="00B92599"/>
    <w:rsid w:val="00BA3FF1"/>
    <w:rsid w:val="00BA7C58"/>
    <w:rsid w:val="00BC3CEB"/>
    <w:rsid w:val="00BD639E"/>
    <w:rsid w:val="00BE2A88"/>
    <w:rsid w:val="00BE34EF"/>
    <w:rsid w:val="00BF2A65"/>
    <w:rsid w:val="00C114FC"/>
    <w:rsid w:val="00C13955"/>
    <w:rsid w:val="00C17A22"/>
    <w:rsid w:val="00C307BD"/>
    <w:rsid w:val="00C541C6"/>
    <w:rsid w:val="00C772B9"/>
    <w:rsid w:val="00C80355"/>
    <w:rsid w:val="00C9296F"/>
    <w:rsid w:val="00C93367"/>
    <w:rsid w:val="00CA1C98"/>
    <w:rsid w:val="00CA7E92"/>
    <w:rsid w:val="00CC1092"/>
    <w:rsid w:val="00CE45F3"/>
    <w:rsid w:val="00CF498C"/>
    <w:rsid w:val="00D01A99"/>
    <w:rsid w:val="00D204B0"/>
    <w:rsid w:val="00D2301C"/>
    <w:rsid w:val="00D359AD"/>
    <w:rsid w:val="00D40234"/>
    <w:rsid w:val="00D40DFF"/>
    <w:rsid w:val="00D70DD4"/>
    <w:rsid w:val="00DA4F5F"/>
    <w:rsid w:val="00DA6A6F"/>
    <w:rsid w:val="00DA6B17"/>
    <w:rsid w:val="00DB3055"/>
    <w:rsid w:val="00DC143E"/>
    <w:rsid w:val="00DD1BF9"/>
    <w:rsid w:val="00DF0D61"/>
    <w:rsid w:val="00E218DA"/>
    <w:rsid w:val="00E37630"/>
    <w:rsid w:val="00E45427"/>
    <w:rsid w:val="00E50F33"/>
    <w:rsid w:val="00E57CB2"/>
    <w:rsid w:val="00E77F70"/>
    <w:rsid w:val="00E95ACD"/>
    <w:rsid w:val="00EE022C"/>
    <w:rsid w:val="00EE7E63"/>
    <w:rsid w:val="00EF6B51"/>
    <w:rsid w:val="00F01590"/>
    <w:rsid w:val="00F12D10"/>
    <w:rsid w:val="00F33133"/>
    <w:rsid w:val="00F55C12"/>
    <w:rsid w:val="00F57E82"/>
    <w:rsid w:val="00FA6B50"/>
    <w:rsid w:val="00FA7E5D"/>
    <w:rsid w:val="00FB7B63"/>
    <w:rsid w:val="00FC1CC6"/>
    <w:rsid w:val="00FC466F"/>
    <w:rsid w:val="00FE58B5"/>
    <w:rsid w:val="00FE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paragraph" w:styleId="NormalWeb">
    <w:name w:val="Normal (Web)"/>
    <w:basedOn w:val="Normal"/>
    <w:rsid w:val="000C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0C40E8"/>
    <w:rPr>
      <w:b/>
      <w:bCs/>
    </w:rPr>
  </w:style>
  <w:style w:type="paragraph" w:styleId="NoSpacing">
    <w:name w:val="No Spacing"/>
    <w:link w:val="NoSpacingChar"/>
    <w:uiPriority w:val="1"/>
    <w:qFormat/>
    <w:rsid w:val="00793166"/>
    <w:pPr>
      <w:spacing w:after="0" w:line="240" w:lineRule="auto"/>
    </w:pPr>
  </w:style>
  <w:style w:type="paragraph" w:customStyle="1" w:styleId="Default">
    <w:name w:val="Default"/>
    <w:rsid w:val="004B6EF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F0159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F01590"/>
    <w:rPr>
      <w:rFonts w:ascii="Times New Roman" w:eastAsia="Times New Roman" w:hAnsi="Times New Roman" w:cs="Times New Roman"/>
      <w:sz w:val="36"/>
      <w:szCs w:val="24"/>
      <w:lang w:val="en-AU"/>
    </w:rPr>
  </w:style>
  <w:style w:type="character" w:customStyle="1" w:styleId="apple-style-span">
    <w:name w:val="apple-style-span"/>
    <w:basedOn w:val="DefaultParagraphFont"/>
    <w:rsid w:val="002A6E3E"/>
  </w:style>
  <w:style w:type="character" w:customStyle="1" w:styleId="NoSpacingChar">
    <w:name w:val="No Spacing Char"/>
    <w:basedOn w:val="DefaultParagraphFont"/>
    <w:link w:val="NoSpacing"/>
    <w:uiPriority w:val="1"/>
    <w:rsid w:val="00BC3CEB"/>
  </w:style>
  <w:style w:type="paragraph" w:customStyle="1" w:styleId="ListParagraph1">
    <w:name w:val="List Paragraph1"/>
    <w:basedOn w:val="Normal"/>
    <w:qFormat/>
    <w:rsid w:val="00D359AD"/>
    <w:pPr>
      <w:spacing w:after="0" w:line="480" w:lineRule="auto"/>
      <w:ind w:left="720"/>
      <w:contextualSpacing/>
    </w:pPr>
    <w:rPr>
      <w:rFonts w:ascii="Calibri" w:eastAsia="Times New Roman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nea.ge/uploads/neafiles/5_akademiuri_personali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87BD-11B3-4D22-BA66-6180F3B9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2517</Words>
  <Characters>14351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Qeti</cp:lastModifiedBy>
  <cp:revision>2</cp:revision>
  <cp:lastPrinted>2015-04-02T06:03:00Z</cp:lastPrinted>
  <dcterms:created xsi:type="dcterms:W3CDTF">2017-02-04T08:14:00Z</dcterms:created>
  <dcterms:modified xsi:type="dcterms:W3CDTF">2017-02-04T08:14:00Z</dcterms:modified>
</cp:coreProperties>
</file>